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F8EF" w14:textId="6323ECDA" w:rsidR="00802EF7" w:rsidRDefault="0031122B" w:rsidP="008E5B28">
      <w:pPr>
        <w:spacing w:line="323" w:lineRule="exact"/>
        <w:rPr>
          <w:rFonts w:ascii="Arial Black" w:hAnsi="Arial Black"/>
          <w:sz w:val="32"/>
        </w:rPr>
      </w:pPr>
      <w:r>
        <w:rPr>
          <w:rFonts w:ascii="Arial Black"/>
          <w:sz w:val="24"/>
        </w:rPr>
        <w:t xml:space="preserve">      </w:t>
      </w:r>
      <w:r w:rsidRPr="0031122B">
        <w:rPr>
          <w:rFonts w:asciiTheme="minorBidi" w:hAnsiTheme="minorBidi" w:cstheme="minorBidi"/>
          <w:b/>
          <w:bCs/>
          <w:sz w:val="32"/>
          <w:szCs w:val="32"/>
        </w:rPr>
        <w:t>Master académique</w:t>
      </w:r>
      <w:r w:rsidR="00AE3477">
        <w:rPr>
          <w:rFonts w:ascii="Arial Black"/>
          <w:sz w:val="24"/>
        </w:rPr>
        <w:t xml:space="preserve">              </w:t>
      </w:r>
      <w:r w:rsidR="008E5B28">
        <w:rPr>
          <w:rFonts w:ascii="Arial Black"/>
          <w:sz w:val="24"/>
        </w:rPr>
        <w:t xml:space="preserve">    </w:t>
      </w:r>
      <w:r w:rsidR="00AE3477">
        <w:rPr>
          <w:rFonts w:ascii="Arial Black"/>
          <w:sz w:val="24"/>
        </w:rPr>
        <w:t xml:space="preserve">  </w:t>
      </w:r>
      <w:r w:rsidR="00E55064">
        <w:rPr>
          <w:rFonts w:ascii="Arial Black" w:hAnsi="Arial Black"/>
          <w:color w:val="33CC33"/>
          <w:spacing w:val="-1"/>
          <w:sz w:val="32"/>
        </w:rPr>
        <w:t>FILIÈRE</w:t>
      </w:r>
      <w:r w:rsidR="00E55064">
        <w:rPr>
          <w:rFonts w:ascii="Arial Black" w:hAnsi="Arial Black"/>
          <w:color w:val="33CC33"/>
          <w:spacing w:val="-21"/>
          <w:sz w:val="32"/>
        </w:rPr>
        <w:t xml:space="preserve"> </w:t>
      </w:r>
      <w:r w:rsidR="00E55064">
        <w:rPr>
          <w:rFonts w:ascii="Arial Black" w:hAnsi="Arial Black"/>
          <w:color w:val="33CC33"/>
          <w:spacing w:val="-1"/>
          <w:sz w:val="32"/>
        </w:rPr>
        <w:t>SCIENCES</w:t>
      </w:r>
      <w:r w:rsidR="00E55064">
        <w:rPr>
          <w:rFonts w:ascii="Arial Black" w:hAnsi="Arial Black"/>
          <w:color w:val="33CC33"/>
          <w:spacing w:val="-15"/>
          <w:sz w:val="32"/>
        </w:rPr>
        <w:t xml:space="preserve"> </w:t>
      </w:r>
      <w:r w:rsidR="00E55064">
        <w:rPr>
          <w:rFonts w:ascii="Arial Black" w:hAnsi="Arial Black"/>
          <w:color w:val="33CC33"/>
          <w:spacing w:val="-1"/>
          <w:sz w:val="32"/>
        </w:rPr>
        <w:t>ALIMENTAIRES</w:t>
      </w:r>
    </w:p>
    <w:p w14:paraId="54A4BD44" w14:textId="07D7FBC8" w:rsidR="00802EF7" w:rsidRDefault="008E5B28" w:rsidP="004F125F">
      <w:pPr>
        <w:spacing w:line="204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color w:val="33CC33"/>
          <w:sz w:val="32"/>
        </w:rPr>
        <w:t xml:space="preserve">                                          </w:t>
      </w:r>
      <w:r w:rsidR="004F125F">
        <w:rPr>
          <w:rFonts w:ascii="Arial Black" w:hAnsi="Arial Black"/>
          <w:color w:val="33CC33"/>
          <w:sz w:val="32"/>
        </w:rPr>
        <w:t xml:space="preserve">Agroalimentaire et contrôle de </w:t>
      </w:r>
      <w:r w:rsidR="00E55064">
        <w:rPr>
          <w:rFonts w:ascii="Arial Black" w:hAnsi="Arial Black"/>
          <w:color w:val="33CC33"/>
          <w:sz w:val="32"/>
        </w:rPr>
        <w:t>qualité</w:t>
      </w:r>
    </w:p>
    <w:p w14:paraId="79F11E38" w14:textId="372017C9" w:rsidR="00A92F2E" w:rsidRPr="00072403" w:rsidRDefault="00AE3477" w:rsidP="00072403">
      <w:pPr>
        <w:spacing w:line="204" w:lineRule="auto"/>
        <w:jc w:val="center"/>
        <w:rPr>
          <w:rFonts w:ascii="Arial Black" w:hAnsi="Arial Black"/>
          <w:color w:val="C00000"/>
          <w:sz w:val="32"/>
        </w:rPr>
      </w:pPr>
      <w:r>
        <w:rPr>
          <w:rFonts w:ascii="Arial Black" w:hAnsi="Arial Black"/>
          <w:color w:val="C00000"/>
          <w:sz w:val="32"/>
        </w:rPr>
        <w:t xml:space="preserve">                                    </w:t>
      </w:r>
      <w:r w:rsidR="00A92F2E" w:rsidRPr="00072403">
        <w:rPr>
          <w:rFonts w:ascii="Arial Black" w:hAnsi="Arial Black"/>
          <w:color w:val="C00000"/>
          <w:sz w:val="32"/>
        </w:rPr>
        <w:t>Responsable de la spécialité :</w:t>
      </w:r>
    </w:p>
    <w:p w14:paraId="32214A53" w14:textId="653D3A9B" w:rsidR="00A92F2E" w:rsidRDefault="00AE3477" w:rsidP="004F125F">
      <w:pPr>
        <w:spacing w:line="204" w:lineRule="auto"/>
        <w:jc w:val="center"/>
        <w:rPr>
          <w:rFonts w:ascii="Arial Black" w:hAnsi="Arial Black"/>
          <w:color w:val="C00000"/>
          <w:sz w:val="32"/>
        </w:rPr>
      </w:pPr>
      <w:r>
        <w:rPr>
          <w:rFonts w:ascii="Arial Black" w:hAnsi="Arial Black"/>
          <w:color w:val="C00000"/>
          <w:sz w:val="32"/>
        </w:rPr>
        <w:t xml:space="preserve">                           </w:t>
      </w:r>
      <w:r w:rsidR="004F125F">
        <w:rPr>
          <w:rFonts w:ascii="Arial Black" w:hAnsi="Arial Black"/>
          <w:color w:val="C00000"/>
          <w:sz w:val="32"/>
        </w:rPr>
        <w:t>D</w:t>
      </w:r>
      <w:r w:rsidR="00072403" w:rsidRPr="00072403">
        <w:rPr>
          <w:rFonts w:ascii="Arial Black" w:hAnsi="Arial Black"/>
          <w:color w:val="C00000"/>
          <w:sz w:val="32"/>
        </w:rPr>
        <w:t xml:space="preserve">r </w:t>
      </w:r>
      <w:r w:rsidR="004F125F">
        <w:rPr>
          <w:rFonts w:ascii="Arial Black" w:hAnsi="Arial Black"/>
          <w:color w:val="C00000"/>
          <w:sz w:val="32"/>
        </w:rPr>
        <w:t xml:space="preserve">BOUGHERRA </w:t>
      </w:r>
      <w:proofErr w:type="spellStart"/>
      <w:r w:rsidR="004F125F">
        <w:rPr>
          <w:rFonts w:ascii="Arial Black" w:hAnsi="Arial Black"/>
          <w:color w:val="C00000"/>
          <w:sz w:val="32"/>
        </w:rPr>
        <w:t>Fateh</w:t>
      </w:r>
      <w:proofErr w:type="spellEnd"/>
    </w:p>
    <w:p w14:paraId="55A2331F" w14:textId="60FCC4AD" w:rsidR="00072403" w:rsidRDefault="0031122B" w:rsidP="004F125F">
      <w:pPr>
        <w:spacing w:line="204" w:lineRule="auto"/>
        <w:jc w:val="center"/>
        <w:rPr>
          <w:rFonts w:ascii="Arial Black" w:hAnsi="Arial Black"/>
          <w:color w:val="0070C0"/>
          <w:sz w:val="32"/>
        </w:rPr>
      </w:pPr>
      <w:r>
        <w:rPr>
          <w:rFonts w:ascii="Arial Black" w:hAnsi="Arial Black"/>
          <w:color w:val="0070C0"/>
          <w:sz w:val="32"/>
        </w:rPr>
        <w:t xml:space="preserve">                                  </w:t>
      </w:r>
      <w:hyperlink r:id="rId7" w:history="1">
        <w:r w:rsidR="008609C2" w:rsidRPr="003B447A">
          <w:rPr>
            <w:rStyle w:val="Lienhypertexte"/>
            <w:rFonts w:ascii="Arial Black" w:hAnsi="Arial Black"/>
            <w:sz w:val="32"/>
          </w:rPr>
          <w:t>bougherra_f@yahoo.fr</w:t>
        </w:r>
      </w:hyperlink>
      <w:r w:rsidR="008609C2">
        <w:rPr>
          <w:rFonts w:ascii="Arial Black" w:hAnsi="Arial Black"/>
          <w:color w:val="0070C0"/>
          <w:sz w:val="32"/>
        </w:rPr>
        <w:t xml:space="preserve">   </w:t>
      </w:r>
      <w:bookmarkStart w:id="0" w:name="_GoBack"/>
      <w:bookmarkEnd w:id="0"/>
    </w:p>
    <w:p w14:paraId="7722CF73" w14:textId="22BF66FB" w:rsidR="00802EF7" w:rsidRDefault="00EF126A" w:rsidP="00AA0509">
      <w:pPr>
        <w:rPr>
          <w:rFonts w:ascii="Arial"/>
          <w:i/>
        </w:rPr>
      </w:pPr>
      <w:r>
        <w:rPr>
          <w:rFonts w:asciiTheme="minorBidi" w:hAnsiTheme="minorBidi" w:cstheme="minorBidi"/>
          <w:b/>
          <w:bCs/>
          <w:color w:val="00B050"/>
          <w:sz w:val="24"/>
          <w:szCs w:val="24"/>
        </w:rPr>
        <w:t xml:space="preserve">                                                        </w:t>
      </w:r>
      <w:r w:rsidRPr="00EF126A">
        <w:rPr>
          <w:rFonts w:asciiTheme="minorBidi" w:hAnsiTheme="minorBidi" w:cstheme="minorBidi"/>
          <w:b/>
          <w:bCs/>
          <w:color w:val="00B050"/>
          <w:sz w:val="24"/>
          <w:szCs w:val="24"/>
        </w:rPr>
        <w:t>Objectifs de la formation</w:t>
      </w:r>
    </w:p>
    <w:p w14:paraId="2B2E3C59" w14:textId="18ABEF5E" w:rsidR="00EF126A" w:rsidRPr="00AA0509" w:rsidRDefault="00EF126A" w:rsidP="00AA0509">
      <w:pPr>
        <w:ind w:left="3828" w:right="438" w:hanging="142"/>
        <w:jc w:val="both"/>
        <w:rPr>
          <w:rFonts w:asciiTheme="majorBidi" w:eastAsiaTheme="minorHAnsi" w:hAnsiTheme="majorBidi" w:cstheme="majorBidi"/>
        </w:rPr>
      </w:pPr>
      <w:r w:rsidRPr="00AA0509">
        <w:rPr>
          <w:rFonts w:asciiTheme="majorBidi" w:hAnsiTheme="majorBidi" w:cstheme="majorBidi"/>
        </w:rPr>
        <w:t>La formation en technologie alimentaire vise à :</w:t>
      </w:r>
    </w:p>
    <w:p w14:paraId="27CDDA75" w14:textId="18E41160" w:rsidR="00EF126A" w:rsidRPr="00AA0509" w:rsidRDefault="00EF126A" w:rsidP="00AA0509">
      <w:pPr>
        <w:widowControl/>
        <w:numPr>
          <w:ilvl w:val="0"/>
          <w:numId w:val="8"/>
        </w:numPr>
        <w:autoSpaceDE/>
        <w:autoSpaceDN/>
        <w:ind w:left="3828" w:right="438" w:hanging="142"/>
        <w:jc w:val="both"/>
        <w:rPr>
          <w:rFonts w:asciiTheme="majorBidi" w:hAnsiTheme="majorBidi" w:cstheme="majorBidi"/>
        </w:rPr>
      </w:pPr>
      <w:r w:rsidRPr="00AA0509">
        <w:rPr>
          <w:rFonts w:asciiTheme="majorBidi" w:hAnsiTheme="majorBidi" w:cstheme="majorBidi"/>
        </w:rPr>
        <w:t xml:space="preserve"> Mettre sur le marché de l’emploi des cadres qualifiés directement opérationnels au niveau des unités de transformations agroalimentaires, </w:t>
      </w:r>
    </w:p>
    <w:p w14:paraId="1F426FDB" w14:textId="7F2FD6CA" w:rsidR="00EF126A" w:rsidRPr="00AA0509" w:rsidRDefault="00EF126A" w:rsidP="00AA0509">
      <w:pPr>
        <w:widowControl/>
        <w:numPr>
          <w:ilvl w:val="0"/>
          <w:numId w:val="8"/>
        </w:numPr>
        <w:autoSpaceDE/>
        <w:autoSpaceDN/>
        <w:ind w:left="3828" w:right="438" w:hanging="142"/>
        <w:jc w:val="both"/>
        <w:rPr>
          <w:rFonts w:asciiTheme="majorBidi" w:hAnsiTheme="majorBidi" w:cstheme="majorBidi"/>
        </w:rPr>
      </w:pPr>
      <w:r w:rsidRPr="00AA0509">
        <w:rPr>
          <w:rFonts w:asciiTheme="majorBidi" w:hAnsiTheme="majorBidi" w:cstheme="majorBidi"/>
        </w:rPr>
        <w:t xml:space="preserve">Elle permettra également de compléter la formation en licence et l’acquisition des compétences permettant d’intervenir sur le produit et les procédés, </w:t>
      </w:r>
    </w:p>
    <w:p w14:paraId="4A651DD7" w14:textId="0C0E4751" w:rsidR="00EF126A" w:rsidRDefault="00EF126A" w:rsidP="00AA0509">
      <w:pPr>
        <w:pStyle w:val="Titre1"/>
        <w:tabs>
          <w:tab w:val="left" w:pos="11247"/>
        </w:tabs>
        <w:spacing w:before="1"/>
        <w:ind w:left="3828" w:right="438" w:hanging="142"/>
        <w:jc w:val="both"/>
        <w:rPr>
          <w:color w:val="33CC33"/>
          <w:w w:val="115"/>
          <w:u w:color="33CC33"/>
        </w:rPr>
      </w:pPr>
      <w:r w:rsidRPr="00AA0509">
        <w:rPr>
          <w:rFonts w:asciiTheme="majorBidi" w:hAnsiTheme="majorBidi" w:cstheme="majorBidi"/>
          <w:i w:val="0"/>
          <w:iCs w:val="0"/>
          <w:sz w:val="22"/>
          <w:szCs w:val="22"/>
          <w:u w:val="none"/>
        </w:rPr>
        <w:t xml:space="preserve">Parallèlement, l’étudiant qui recevra des enseignements dans le domaine de l’économie et de la gestion peut intervenir et contribuer dans l’activité technico-commercial et stratégie de développement de l’entreprise. </w:t>
      </w:r>
    </w:p>
    <w:p w14:paraId="55DA2121" w14:textId="1AD294F1" w:rsidR="00802EF7" w:rsidRDefault="00AA0509" w:rsidP="00AA0509">
      <w:r w:rsidRPr="00EF126A">
        <w:rPr>
          <w:rFonts w:asciiTheme="minorBidi" w:hAnsiTheme="minorBidi" w:cstheme="minorBidi"/>
          <w:b/>
          <w:bCs/>
          <w:noProof/>
          <w:color w:val="00B050"/>
          <w:lang w:eastAsia="fr-FR"/>
        </w:rPr>
        <mc:AlternateContent>
          <mc:Choice Requires="wpg">
            <w:drawing>
              <wp:anchor distT="0" distB="0" distL="114300" distR="114300" simplePos="0" relativeHeight="475240448" behindDoc="1" locked="0" layoutInCell="1" allowOverlap="1" wp14:anchorId="22D1B9E4" wp14:editId="7A00EAD4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1580" cy="8115300"/>
                <wp:effectExtent l="0" t="0" r="20320" b="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1580" cy="8115300"/>
                          <a:chOff x="0" y="46"/>
                          <a:chExt cx="11908" cy="12780"/>
                        </a:xfrm>
                      </wpg:grpSpPr>
                      <wps:wsp>
                        <wps:cNvPr id="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591" y="46"/>
                            <a:ext cx="0" cy="12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CC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383"/>
                            <a:ext cx="329" cy="12443"/>
                          </a:xfrm>
                          <a:prstGeom prst="rect">
                            <a:avLst/>
                          </a:prstGeom>
                          <a:solidFill>
                            <a:srgbClr val="33CC33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9" y="12084"/>
                            <a:ext cx="11579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CC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643" y="295"/>
                            <a:ext cx="43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CC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3E472" id="Group 31" o:spid="_x0000_s1026" style="position:absolute;margin-left:0;margin-top:0;width:595.4pt;height:639pt;z-index:-28076032;mso-position-horizontal-relative:page" coordorigin=",46" coordsize="11908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">
                <v:line id="Line 35" o:spid="_x0000_s1027" style="position:absolute;visibility:visible;mso-wrap-style:square" from="3591,46" to="3591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OsbMEAAADaAAAADwAAAGRycy9kb3ducmV2LnhtbESPQYvCMBSE7wv+h/CEvWmqLCLVKKII&#10;Iiyiu+D12TzbYvNSk1jr/nojCHscZuYbZjpvTSUacr60rGDQT0AQZ1aXnCv4/Vn3xiB8QNZYWSYF&#10;D/Iwn3U+pphqe+c9NYeQiwhhn6KCIoQ6ldJnBRn0fVsTR+9sncEQpculdniPcFPJYZKMpMGS40KB&#10;NS0Lyi6Hm1FwrL7/5Hi4cBx2zQkf5+3q6kdKfXbbxQREoDb8h9/tjVbwBa8r8Qb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M6xswQAAANoAAAAPAAAAAAAAAAAAAAAA&#10;AKECAABkcnMvZG93bnJldi54bWxQSwUGAAAAAAQABAD5AAAAjwMAAAAA&#10;" strokecolor="#3c3">
                  <v:stroke dashstyle="3 1"/>
                </v:line>
                <v:rect id="Rectangle 34" o:spid="_x0000_s1028" style="position:absolute;top:383;width:329;height:1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GyMMA&#10;AADaAAAADwAAAGRycy9kb3ducmV2LnhtbESPT2sCMRTE74V+h/AK3mpWoSKrUWxrRehB1EXw9ti8&#10;/YObl3QTdf32jSB4HGbmN8x03plGXKj1tWUFg34Cgji3uuZSQbb/eR+D8AFZY2OZFNzIw3z2+jLF&#10;VNsrb+myC6WIEPYpKqhCcKmUPq/IoO9bRxy9wrYGQ5RtKXWL1wg3jRwmyUgarDkuVOjoq6L8tDsb&#10;BX+D7GC+i+Hv51LzcpMfXVasnFK9t24xARGoC8/wo73WCj7gfi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sGyMMAAADaAAAADwAAAAAAAAAAAAAAAACYAgAAZHJzL2Rv&#10;d25yZXYueG1sUEsFBgAAAAAEAAQA9QAAAIgDAAAAAA==&#10;" fillcolor="#3c3" stroked="f">
                  <v:fill opacity="51143f"/>
                </v:rect>
                <v:line id="Line 33" o:spid="_x0000_s1029" style="position:absolute;visibility:visible;mso-wrap-style:square" from="329,12084" to="11908,12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/jcIAAADaAAAADwAAAGRycy9kb3ducmV2LnhtbESPS2vCQBSF9wX/w3AFN6VOdGEldQxJ&#10;aMG6q9r9JXNNQjN3QmbMw1/fEQpdHs7j4+yS0TSip87VlhWslhEI4sLqmksFl/PHyxaE88gaG8uk&#10;YCIHyX72tMNY24G/qD/5UoQRdjEqqLxvYyldUZFBt7QtcfCutjPog+xKqTscwrhp5DqKNtJgzYFQ&#10;YUt5RcXP6WYC9/76Ofns+33InvNj2qSyHrKrUov5mL6B8DT6//Bf+6AVbOBxJdwA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k/jcIAAADaAAAADwAAAAAAAAAAAAAA&#10;AAChAgAAZHJzL2Rvd25yZXYueG1sUEsFBgAAAAAEAAQA+QAAAJADAAAAAA==&#10;" strokecolor="#3c3" strokeweight=".25pt"/>
                <v:line id="Line 32" o:spid="_x0000_s1030" style="position:absolute;visibility:visible;mso-wrap-style:square" from="3643,295" to="7980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UAsMAAADaAAAADwAAAGRycy9kb3ducmV2LnhtbESP3WrCQBSE7wXfYTlC7+rGtKikriIB&#10;wUIL9ecBTrOnSWr2bNhdk/Ttu4Lg5TAz3zCrzWAa0ZHztWUFs2kCgriwuuZSwfm0e16C8AFZY2OZ&#10;FPyRh816PFphpm3PB+qOoRQRwj5DBVUIbSalLyoy6Ke2JY7ej3UGQ5SulNphH+GmkWmSzKXBmuNC&#10;hS3lFRWX49UooG96Hz7Dy1fv5x9Jk+r8t37NlXqaDNs3EIGG8Ajf23utYAG3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glALDAAAA2gAAAA8AAAAAAAAAAAAA&#10;AAAAoQIAAGRycy9kb3ducmV2LnhtbFBLBQYAAAAABAAEAPkAAACRAwAAAAA=&#10;" strokecolor="#3c3"/>
                <w10:wrap anchorx="page"/>
              </v:group>
            </w:pict>
          </mc:Fallback>
        </mc:AlternateContent>
      </w:r>
      <w:r>
        <w:rPr>
          <w:color w:val="33CC33"/>
          <w:w w:val="115"/>
          <w:u w:color="33CC33"/>
        </w:rPr>
        <w:t xml:space="preserve">                                                     </w:t>
      </w:r>
      <w:r w:rsidRPr="00AA0509">
        <w:rPr>
          <w:rFonts w:asciiTheme="minorBidi" w:hAnsiTheme="minorBidi" w:cstheme="minorBidi"/>
          <w:b/>
          <w:bCs/>
          <w:color w:val="00B050"/>
          <w:sz w:val="24"/>
          <w:szCs w:val="24"/>
        </w:rPr>
        <w:t>Profils et compétences métiers visés</w:t>
      </w:r>
    </w:p>
    <w:p w14:paraId="5DA0FF28" w14:textId="0469845E" w:rsidR="00137CB7" w:rsidRPr="00137CB7" w:rsidRDefault="00137CB7" w:rsidP="00137CB7">
      <w:pPr>
        <w:ind w:left="3686" w:right="438"/>
        <w:jc w:val="both"/>
        <w:rPr>
          <w:rFonts w:asciiTheme="majorBidi" w:eastAsiaTheme="minorHAnsi" w:hAnsiTheme="majorBidi" w:cstheme="majorBidi"/>
        </w:rPr>
      </w:pPr>
      <w:r w:rsidRPr="00137CB7">
        <w:rPr>
          <w:rFonts w:asciiTheme="majorBidi" w:hAnsiTheme="majorBidi" w:cstheme="majorBidi"/>
        </w:rPr>
        <w:t xml:space="preserve"> Cette formation basée sur l’acquisition des sciences de l'ingénieur, technologies de fabrication, analyse produits et de notions suffisantes en matière de gestion et de management.</w:t>
      </w:r>
    </w:p>
    <w:p w14:paraId="5A8F2A7F" w14:textId="7DED2706" w:rsidR="00CA6837" w:rsidRDefault="00CA6837" w:rsidP="00CA6837">
      <w:pPr>
        <w:rPr>
          <w:rFonts w:asciiTheme="minorBidi" w:hAnsiTheme="minorBidi" w:cstheme="minorBidi"/>
          <w:b/>
          <w:bCs/>
          <w:color w:val="00B050"/>
          <w:sz w:val="24"/>
          <w:szCs w:val="24"/>
        </w:rPr>
      </w:pPr>
      <w:r w:rsidRPr="00CA6837">
        <w:rPr>
          <w:rFonts w:asciiTheme="minorBidi" w:hAnsiTheme="minorBidi" w:cstheme="minorBidi"/>
          <w:b/>
          <w:bCs/>
          <w:color w:val="FFC000"/>
          <w:sz w:val="24"/>
          <w:szCs w:val="24"/>
        </w:rPr>
        <w:t xml:space="preserve">                                     </w:t>
      </w:r>
      <w:r>
        <w:rPr>
          <w:rFonts w:asciiTheme="minorBidi" w:hAnsiTheme="minorBidi" w:cstheme="minorBidi"/>
          <w:b/>
          <w:bCs/>
          <w:color w:val="FFC000"/>
          <w:sz w:val="24"/>
          <w:szCs w:val="24"/>
        </w:rPr>
        <w:t xml:space="preserve">                  </w:t>
      </w:r>
      <w:r w:rsidRPr="00CA6837"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  <w:t xml:space="preserve">Permettra au cadre formé de </w:t>
      </w:r>
      <w:r w:rsidRPr="00CA6837">
        <w:rPr>
          <w:rFonts w:asciiTheme="minorBidi" w:hAnsiTheme="minorBidi" w:cstheme="minorBidi"/>
          <w:b/>
          <w:bCs/>
          <w:color w:val="00B050"/>
          <w:sz w:val="24"/>
          <w:szCs w:val="24"/>
        </w:rPr>
        <w:t>:</w:t>
      </w:r>
    </w:p>
    <w:p w14:paraId="6944DFE6" w14:textId="77777777" w:rsidR="00CA6837" w:rsidRPr="00CA6837" w:rsidRDefault="00CA6837" w:rsidP="00CA6837">
      <w:pPr>
        <w:pStyle w:val="Paragraphedeliste"/>
        <w:widowControl/>
        <w:numPr>
          <w:ilvl w:val="0"/>
          <w:numId w:val="9"/>
        </w:numPr>
        <w:autoSpaceDE/>
        <w:autoSpaceDN/>
        <w:spacing w:before="0"/>
        <w:ind w:left="3969" w:right="438" w:hanging="141"/>
        <w:contextualSpacing/>
        <w:jc w:val="both"/>
        <w:rPr>
          <w:rFonts w:asciiTheme="majorBidi" w:hAnsiTheme="majorBidi" w:cstheme="majorBidi"/>
        </w:rPr>
      </w:pPr>
      <w:r w:rsidRPr="00CA6837">
        <w:rPr>
          <w:rFonts w:asciiTheme="majorBidi" w:hAnsiTheme="majorBidi" w:cstheme="majorBidi"/>
        </w:rPr>
        <w:t>Evaluer la qualité de la matière première par référence aux cahiers des charges et spécifications</w:t>
      </w:r>
    </w:p>
    <w:p w14:paraId="124E579E" w14:textId="77777777" w:rsidR="00CA6837" w:rsidRPr="00CA6837" w:rsidRDefault="00CA6837" w:rsidP="00CA6837">
      <w:pPr>
        <w:pStyle w:val="Paragraphedeliste"/>
        <w:widowControl/>
        <w:numPr>
          <w:ilvl w:val="0"/>
          <w:numId w:val="9"/>
        </w:numPr>
        <w:autoSpaceDE/>
        <w:autoSpaceDN/>
        <w:spacing w:before="0"/>
        <w:ind w:left="3969" w:right="438" w:hanging="141"/>
        <w:contextualSpacing/>
        <w:jc w:val="both"/>
        <w:rPr>
          <w:rFonts w:asciiTheme="majorBidi" w:hAnsiTheme="majorBidi" w:cstheme="majorBidi"/>
        </w:rPr>
      </w:pPr>
      <w:r w:rsidRPr="00CA6837">
        <w:rPr>
          <w:rFonts w:asciiTheme="majorBidi" w:hAnsiTheme="majorBidi" w:cstheme="majorBidi"/>
        </w:rPr>
        <w:t xml:space="preserve">Suivre le processus de fabrication, détecter les anomalies et apprécier la qualité du produit en cours et en fin de fabrication. </w:t>
      </w:r>
    </w:p>
    <w:p w14:paraId="628412CD" w14:textId="77777777" w:rsidR="00CA6837" w:rsidRPr="00CA6837" w:rsidRDefault="00CA6837" w:rsidP="00CA6837">
      <w:pPr>
        <w:pStyle w:val="Paragraphedeliste"/>
        <w:widowControl/>
        <w:numPr>
          <w:ilvl w:val="0"/>
          <w:numId w:val="9"/>
        </w:numPr>
        <w:autoSpaceDE/>
        <w:autoSpaceDN/>
        <w:spacing w:before="0"/>
        <w:ind w:left="3969" w:right="438" w:hanging="141"/>
        <w:contextualSpacing/>
        <w:jc w:val="both"/>
        <w:rPr>
          <w:rFonts w:asciiTheme="majorBidi" w:hAnsiTheme="majorBidi" w:cstheme="majorBidi"/>
        </w:rPr>
      </w:pPr>
      <w:r w:rsidRPr="00CA6837">
        <w:rPr>
          <w:rFonts w:asciiTheme="majorBidi" w:hAnsiTheme="majorBidi" w:cstheme="majorBidi"/>
        </w:rPr>
        <w:t xml:space="preserve">Contribuer à la démarche "Qualité" de l'entreprise. Et être en mesure d’apprécier les bonnes pratiques d’hygiène et l’application des procédures liées à l’HACCP. </w:t>
      </w:r>
    </w:p>
    <w:p w14:paraId="7FD22A78" w14:textId="77777777" w:rsidR="00CA6837" w:rsidRPr="00CA6837" w:rsidRDefault="00CA6837" w:rsidP="00CA6837">
      <w:pPr>
        <w:pStyle w:val="Paragraphedeliste"/>
        <w:widowControl/>
        <w:numPr>
          <w:ilvl w:val="0"/>
          <w:numId w:val="9"/>
        </w:numPr>
        <w:autoSpaceDE/>
        <w:autoSpaceDN/>
        <w:spacing w:before="0"/>
        <w:ind w:left="3969" w:right="438" w:hanging="141"/>
        <w:contextualSpacing/>
        <w:jc w:val="both"/>
        <w:rPr>
          <w:rFonts w:asciiTheme="majorBidi" w:hAnsiTheme="majorBidi" w:cstheme="majorBidi"/>
        </w:rPr>
      </w:pPr>
      <w:r w:rsidRPr="00CA6837">
        <w:rPr>
          <w:rFonts w:asciiTheme="majorBidi" w:hAnsiTheme="majorBidi" w:cstheme="majorBidi"/>
        </w:rPr>
        <w:t xml:space="preserve">être en mesure d’intervenir dans la formulation el l’innovation ou l’amélioration des produits fabriqués. </w:t>
      </w:r>
    </w:p>
    <w:p w14:paraId="3CB4424B" w14:textId="77777777" w:rsidR="00CA6837" w:rsidRPr="00CA6837" w:rsidRDefault="00CA6837" w:rsidP="00CA6837">
      <w:pPr>
        <w:pStyle w:val="Paragraphedeliste"/>
        <w:widowControl/>
        <w:numPr>
          <w:ilvl w:val="0"/>
          <w:numId w:val="9"/>
        </w:numPr>
        <w:autoSpaceDE/>
        <w:autoSpaceDN/>
        <w:spacing w:before="0"/>
        <w:ind w:left="3969" w:right="438" w:hanging="141"/>
        <w:contextualSpacing/>
        <w:jc w:val="both"/>
        <w:rPr>
          <w:rFonts w:asciiTheme="majorBidi" w:hAnsiTheme="majorBidi" w:cstheme="majorBidi"/>
        </w:rPr>
      </w:pPr>
      <w:r w:rsidRPr="00CA6837">
        <w:rPr>
          <w:rFonts w:asciiTheme="majorBidi" w:hAnsiTheme="majorBidi" w:cstheme="majorBidi"/>
        </w:rPr>
        <w:t xml:space="preserve">Maitriser des conditions de stockage et de préservation des grains et végétaux.  </w:t>
      </w:r>
    </w:p>
    <w:p w14:paraId="6A600518" w14:textId="77777777" w:rsidR="00CA6837" w:rsidRPr="00CA6837" w:rsidRDefault="00CA6837" w:rsidP="00CA6837">
      <w:pPr>
        <w:pStyle w:val="Paragraphedeliste"/>
        <w:widowControl/>
        <w:numPr>
          <w:ilvl w:val="0"/>
          <w:numId w:val="9"/>
        </w:numPr>
        <w:autoSpaceDE/>
        <w:autoSpaceDN/>
        <w:spacing w:before="0"/>
        <w:ind w:left="3969" w:right="438" w:hanging="141"/>
        <w:contextualSpacing/>
        <w:jc w:val="both"/>
        <w:rPr>
          <w:rFonts w:asciiTheme="majorBidi" w:hAnsiTheme="majorBidi" w:cstheme="majorBidi"/>
        </w:rPr>
      </w:pPr>
      <w:r w:rsidRPr="00CA6837">
        <w:rPr>
          <w:rFonts w:asciiTheme="majorBidi" w:hAnsiTheme="majorBidi" w:cstheme="majorBidi"/>
        </w:rPr>
        <w:t xml:space="preserve">Effectuer les analyses spécifiques et de routine (microbiologie, physico-chimie, qualité des produits, comportement et cuisson, comportement durant le stockage qualité biscuitière et texture, dérivés). </w:t>
      </w:r>
    </w:p>
    <w:p w14:paraId="183C3B4C" w14:textId="433E15D2" w:rsidR="00CA6837" w:rsidRPr="009214ED" w:rsidRDefault="00CA6837" w:rsidP="00CA6837">
      <w:pPr>
        <w:rPr>
          <w:rFonts w:asciiTheme="minorBidi" w:hAnsiTheme="minorBidi" w:cstheme="minorBidi"/>
          <w:b/>
          <w:bCs/>
          <w:color w:val="00B050"/>
          <w:sz w:val="24"/>
          <w:szCs w:val="24"/>
        </w:rPr>
      </w:pPr>
      <w:r w:rsidRPr="00CA6837">
        <w:rPr>
          <w:rFonts w:asciiTheme="minorBidi" w:hAnsiTheme="minorBidi" w:cstheme="minorBidi"/>
          <w:b/>
          <w:bCs/>
          <w:color w:val="FFC000"/>
        </w:rPr>
        <w:t xml:space="preserve">                                            </w:t>
      </w:r>
      <w:r>
        <w:rPr>
          <w:rFonts w:asciiTheme="minorBidi" w:hAnsiTheme="minorBidi" w:cstheme="minorBidi"/>
          <w:b/>
          <w:bCs/>
          <w:color w:val="FFC000"/>
        </w:rPr>
        <w:t xml:space="preserve">                </w:t>
      </w:r>
      <w:r w:rsidRPr="009214ED"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  <w:t>Potentialités régionales et nationales d’employabilité des diplômés</w:t>
      </w:r>
      <w:r w:rsidRPr="009214ED">
        <w:rPr>
          <w:rFonts w:asciiTheme="minorBidi" w:hAnsiTheme="minorBidi" w:cstheme="minorBidi"/>
          <w:b/>
          <w:bCs/>
          <w:color w:val="00B050"/>
          <w:sz w:val="24"/>
          <w:szCs w:val="24"/>
        </w:rPr>
        <w:t> :</w:t>
      </w:r>
    </w:p>
    <w:p w14:paraId="44A23C76" w14:textId="1650618C" w:rsidR="00FA6C49" w:rsidRDefault="00FA6C49" w:rsidP="00FA6C49">
      <w:pPr>
        <w:ind w:firstLine="4820"/>
        <w:rPr>
          <w:rFonts w:asciiTheme="minorBidi" w:hAnsiTheme="minorBidi" w:cstheme="minorBidi"/>
          <w:b/>
          <w:bCs/>
          <w:color w:val="00B050"/>
        </w:rPr>
      </w:pPr>
      <w:r>
        <w:rPr>
          <w:rFonts w:asciiTheme="minorBidi" w:hAnsiTheme="minorBidi" w:cstheme="minorBidi"/>
          <w:b/>
          <w:bCs/>
          <w:noProof/>
          <w:color w:val="00B050"/>
          <w:lang w:eastAsia="fr-FR"/>
        </w:rPr>
        <w:drawing>
          <wp:inline distT="0" distB="0" distL="0" distR="0" wp14:anchorId="155A7166" wp14:editId="289CEB53">
            <wp:extent cx="4311015" cy="2152584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301" cy="2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4502" w14:textId="77777777" w:rsidR="001B71B1" w:rsidRDefault="001B71B1" w:rsidP="00CA6837">
      <w:pPr>
        <w:rPr>
          <w:rFonts w:asciiTheme="minorBidi" w:hAnsiTheme="minorBidi" w:cstheme="minorBidi"/>
          <w:b/>
          <w:bCs/>
          <w:color w:val="00B050"/>
        </w:rPr>
      </w:pPr>
    </w:p>
    <w:p w14:paraId="26FC9690" w14:textId="03ABCEB9" w:rsidR="00FA6C49" w:rsidRDefault="00FA6C49" w:rsidP="00FA6C49">
      <w:pPr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</w:pPr>
      <w:r w:rsidRPr="00FA6C49">
        <w:rPr>
          <w:rFonts w:asciiTheme="minorBidi" w:hAnsiTheme="minorBidi" w:cstheme="minorBidi"/>
          <w:b/>
          <w:bCs/>
          <w:color w:val="00B050"/>
          <w:sz w:val="24"/>
          <w:szCs w:val="24"/>
        </w:rPr>
        <w:t xml:space="preserve">                                      </w:t>
      </w:r>
      <w:r>
        <w:rPr>
          <w:rFonts w:asciiTheme="minorBidi" w:hAnsiTheme="minorBidi" w:cstheme="minorBidi"/>
          <w:b/>
          <w:bCs/>
          <w:color w:val="00B050"/>
          <w:sz w:val="24"/>
          <w:szCs w:val="24"/>
        </w:rPr>
        <w:t xml:space="preserve">                  </w:t>
      </w:r>
      <w:r w:rsidRPr="00FA6C49"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  <w:t>Passerelles vers d’autres spécialités</w:t>
      </w:r>
      <w:r w:rsidR="00114148"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  <w:t>.</w:t>
      </w:r>
    </w:p>
    <w:p w14:paraId="352D0F26" w14:textId="77777777" w:rsidR="00BE5B31" w:rsidRPr="005830A9" w:rsidRDefault="00BE5B31" w:rsidP="00BE5B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ind w:left="3828" w:right="580" w:hanging="142"/>
        <w:jc w:val="both"/>
      </w:pPr>
      <w:r w:rsidRPr="005830A9">
        <w:t xml:space="preserve">Technologies céréalières professionnels et académiques (L) </w:t>
      </w:r>
    </w:p>
    <w:p w14:paraId="1CAAE82B" w14:textId="77777777" w:rsidR="00BE5B31" w:rsidRPr="005830A9" w:rsidRDefault="00BE5B31" w:rsidP="00BE5B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ind w:left="3828" w:right="580" w:hanging="142"/>
        <w:jc w:val="both"/>
      </w:pPr>
      <w:r w:rsidRPr="005830A9">
        <w:t xml:space="preserve">Possibilité avec les instituts nationaux spécialisés en technologie des IAA et biotechnologies. </w:t>
      </w:r>
    </w:p>
    <w:p w14:paraId="63997869" w14:textId="77777777" w:rsidR="00BE5B31" w:rsidRPr="005830A9" w:rsidRDefault="00BE5B31" w:rsidP="00BE5B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ind w:left="3828" w:right="580" w:hanging="142"/>
        <w:jc w:val="both"/>
      </w:pPr>
      <w:r w:rsidRPr="005830A9">
        <w:t xml:space="preserve">Possibilité d’intégration en Master 2 les titulaires du Master 1 Tech. Céréales et protéagineux (MPV) </w:t>
      </w:r>
    </w:p>
    <w:p w14:paraId="11AD363B" w14:textId="77777777" w:rsidR="00BE5B31" w:rsidRDefault="00BE5B31" w:rsidP="00BE5B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ind w:left="3828" w:right="580" w:hanging="142"/>
        <w:jc w:val="both"/>
      </w:pPr>
      <w:r w:rsidRPr="005830A9">
        <w:t>Possibilité de spécialisation par métier grâce à des formations de courte durée en accord avec les industriels</w:t>
      </w:r>
      <w:r>
        <w:t>.</w:t>
      </w:r>
    </w:p>
    <w:p w14:paraId="78677CD6" w14:textId="77777777" w:rsidR="00BE5B31" w:rsidRDefault="00BE5B31" w:rsidP="00BE5B31">
      <w:pPr>
        <w:ind w:left="3828" w:right="580" w:hanging="142"/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</w:pPr>
    </w:p>
    <w:p w14:paraId="610DD1B0" w14:textId="77777777" w:rsidR="004B4391" w:rsidRDefault="004B4391" w:rsidP="00E50754">
      <w:pPr>
        <w:rPr>
          <w:rFonts w:asciiTheme="majorHAnsi" w:hAnsiTheme="majorHAnsi"/>
          <w:b/>
          <w:bCs/>
          <w:color w:val="FFC000"/>
          <w:sz w:val="24"/>
          <w:szCs w:val="24"/>
        </w:rPr>
        <w:sectPr w:rsidR="004B4391" w:rsidSect="00A92F2E">
          <w:headerReference w:type="default" r:id="rId9"/>
          <w:footerReference w:type="default" r:id="rId10"/>
          <w:pgSz w:w="11920" w:h="17020"/>
          <w:pgMar w:top="1460" w:right="0" w:bottom="640" w:left="0" w:header="0" w:footer="457" w:gutter="0"/>
          <w:cols w:space="720"/>
        </w:sectPr>
      </w:pPr>
    </w:p>
    <w:p w14:paraId="79DD962C" w14:textId="4FD2B245" w:rsidR="00E50754" w:rsidRDefault="00E50754" w:rsidP="00E50754">
      <w:pPr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</w:pPr>
      <w:r w:rsidRPr="00E50754">
        <w:rPr>
          <w:rFonts w:asciiTheme="majorHAnsi" w:hAnsiTheme="majorHAnsi"/>
          <w:b/>
          <w:bCs/>
          <w:color w:val="FFC000"/>
          <w:sz w:val="24"/>
          <w:szCs w:val="24"/>
        </w:rPr>
        <w:lastRenderedPageBreak/>
        <w:t xml:space="preserve">                                                                    </w:t>
      </w:r>
      <w:r w:rsidRPr="00E50754">
        <w:rPr>
          <w:rFonts w:asciiTheme="minorBidi" w:hAnsiTheme="minorBidi" w:cstheme="minorBidi"/>
          <w:b/>
          <w:bCs/>
          <w:color w:val="00B050"/>
          <w:sz w:val="24"/>
          <w:szCs w:val="24"/>
          <w:u w:val="single"/>
        </w:rPr>
        <w:t>Contenu de la formation</w:t>
      </w:r>
    </w:p>
    <w:p w14:paraId="2B25730C" w14:textId="6E421EDE" w:rsidR="00A84F54" w:rsidRPr="00A84F54" w:rsidRDefault="00A84F54" w:rsidP="00A84F54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A84F54">
        <w:rPr>
          <w:rFonts w:asciiTheme="majorBidi" w:hAnsiTheme="majorBidi" w:cstheme="majorBidi"/>
          <w:b/>
          <w:bCs/>
          <w:color w:val="C00000"/>
          <w:sz w:val="24"/>
          <w:szCs w:val="24"/>
        </w:rPr>
        <w:t>Semestre 1 : Agroalimentaire et contrôle de qualité</w:t>
      </w:r>
    </w:p>
    <w:tbl>
      <w:tblPr>
        <w:tblW w:w="8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</w:tblGrid>
      <w:tr w:rsidR="00A84F54" w:rsidRPr="004B4391" w14:paraId="6DD65EA1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81A50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kern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Unité d’enseignement </w:t>
            </w:r>
          </w:p>
        </w:tc>
      </w:tr>
      <w:tr w:rsidR="00A84F54" w:rsidRPr="004B4391" w14:paraId="1A06297C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93229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fondamentales </w:t>
            </w:r>
          </w:p>
        </w:tc>
      </w:tr>
      <w:tr w:rsidR="00A84F54" w:rsidRPr="004B4391" w14:paraId="2FC17764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244AC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1 : Physique industrielle-rhéologie </w:t>
            </w:r>
          </w:p>
        </w:tc>
      </w:tr>
      <w:tr w:rsidR="00A84F54" w:rsidRPr="004B4391" w14:paraId="318A7DBE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E0960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Microbiologie alimentaire </w:t>
            </w:r>
          </w:p>
        </w:tc>
      </w:tr>
      <w:tr w:rsidR="00A84F54" w:rsidRPr="004B4391" w14:paraId="034D945B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6C202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3: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Biotechnologie alimentaire </w:t>
            </w:r>
          </w:p>
        </w:tc>
      </w:tr>
      <w:tr w:rsidR="00A84F54" w:rsidRPr="004B4391" w14:paraId="27AC3F8C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41216D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méthodologie </w:t>
            </w:r>
          </w:p>
        </w:tc>
      </w:tr>
      <w:tr w:rsidR="00A84F54" w:rsidRPr="004B4391" w14:paraId="4BF8133A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EAC63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Techniques d’analyses </w:t>
            </w:r>
          </w:p>
        </w:tc>
      </w:tr>
      <w:tr w:rsidR="00A84F54" w:rsidRPr="004B4391" w14:paraId="1E805B7B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679EE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Informatique </w:t>
            </w:r>
          </w:p>
        </w:tc>
      </w:tr>
      <w:tr w:rsidR="00A84F54" w:rsidRPr="004B4391" w14:paraId="323C02D9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2441E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découverte </w:t>
            </w:r>
          </w:p>
        </w:tc>
      </w:tr>
      <w:tr w:rsidR="00A84F54" w:rsidRPr="004B4391" w14:paraId="72167CB3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61167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Dessin technique </w:t>
            </w:r>
          </w:p>
        </w:tc>
      </w:tr>
      <w:tr w:rsidR="00A84F54" w:rsidRPr="004B4391" w14:paraId="0FABB34B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AC886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2 : base de la nutrition </w:t>
            </w:r>
          </w:p>
        </w:tc>
      </w:tr>
      <w:tr w:rsidR="00A84F54" w:rsidRPr="004B4391" w14:paraId="2187C251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A0C54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transversales </w:t>
            </w:r>
          </w:p>
        </w:tc>
      </w:tr>
      <w:tr w:rsidR="00A84F54" w:rsidRPr="004B4391" w14:paraId="715CC1F9" w14:textId="77777777" w:rsidTr="004B4391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6620F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Communication </w:t>
            </w:r>
          </w:p>
        </w:tc>
      </w:tr>
    </w:tbl>
    <w:p w14:paraId="0E8A5649" w14:textId="77777777" w:rsidR="00A84F54" w:rsidRPr="004B4391" w:rsidRDefault="00A84F54" w:rsidP="00A84F54">
      <w:pPr>
        <w:jc w:val="center"/>
        <w:rPr>
          <w:rFonts w:asciiTheme="majorBidi" w:hAnsiTheme="majorBidi" w:cstheme="majorBidi"/>
          <w:color w:val="C00000"/>
        </w:rPr>
      </w:pPr>
      <w:r w:rsidRPr="004B4391">
        <w:rPr>
          <w:rFonts w:asciiTheme="majorBidi" w:hAnsiTheme="majorBidi" w:cstheme="majorBidi"/>
          <w:b/>
          <w:bCs/>
          <w:color w:val="C00000"/>
        </w:rPr>
        <w:t>Semestre 2 : Agroalimentaire et contrôle de qualité</w:t>
      </w:r>
    </w:p>
    <w:tbl>
      <w:tblPr>
        <w:tblW w:w="8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</w:tblGrid>
      <w:tr w:rsidR="00A84F54" w:rsidRPr="004B4391" w14:paraId="2BC33D8D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CE67D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kern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Unité d’enseignement </w:t>
            </w:r>
          </w:p>
        </w:tc>
      </w:tr>
      <w:tr w:rsidR="00A84F54" w:rsidRPr="004B4391" w14:paraId="0262697E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D12AD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fondamentales </w:t>
            </w:r>
          </w:p>
        </w:tc>
      </w:tr>
      <w:tr w:rsidR="00A84F54" w:rsidRPr="004B4391" w14:paraId="02F8809E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5B6F5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1 : Automatisme et électrotechnique </w:t>
            </w:r>
          </w:p>
        </w:tc>
      </w:tr>
      <w:tr w:rsidR="00A84F54" w:rsidRPr="004B4391" w14:paraId="2B108E3B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AECF1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Génie industriel </w:t>
            </w:r>
          </w:p>
        </w:tc>
      </w:tr>
      <w:tr w:rsidR="00A84F54" w:rsidRPr="004B4391" w14:paraId="210388EB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D2C26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3: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Biochimie alimentaire </w:t>
            </w:r>
          </w:p>
        </w:tc>
      </w:tr>
      <w:tr w:rsidR="00A84F54" w:rsidRPr="004B4391" w14:paraId="1C86E692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8746B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méthodologie </w:t>
            </w:r>
          </w:p>
        </w:tc>
      </w:tr>
      <w:tr w:rsidR="00A84F54" w:rsidRPr="004B4391" w14:paraId="2F97BCAE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81D44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 Statistiques et traitements des données </w:t>
            </w:r>
          </w:p>
        </w:tc>
      </w:tr>
      <w:tr w:rsidR="00A84F54" w:rsidRPr="004B4391" w14:paraId="647B19FC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E262A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Formulation dans les IAA et applications </w:t>
            </w:r>
          </w:p>
        </w:tc>
      </w:tr>
      <w:tr w:rsidR="00A84F54" w:rsidRPr="004B4391" w14:paraId="6D444D7F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0B4C8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découverte </w:t>
            </w:r>
          </w:p>
        </w:tc>
      </w:tr>
      <w:tr w:rsidR="00A84F54" w:rsidRPr="004B4391" w14:paraId="5ED11618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DF01A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Stage d’application </w:t>
            </w:r>
          </w:p>
        </w:tc>
      </w:tr>
      <w:tr w:rsidR="00A84F54" w:rsidRPr="004B4391" w14:paraId="1F7D756D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99247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2 : Culture, comportement et génomique </w:t>
            </w:r>
          </w:p>
        </w:tc>
      </w:tr>
      <w:tr w:rsidR="00A84F54" w:rsidRPr="004B4391" w14:paraId="6B8E21A3" w14:textId="77777777" w:rsidTr="004B32C6">
        <w:trPr>
          <w:trHeight w:hRule="exact" w:val="551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EA2F4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transversales </w:t>
            </w:r>
          </w:p>
        </w:tc>
      </w:tr>
      <w:tr w:rsidR="00A84F54" w:rsidRPr="004B4391" w14:paraId="4D3ADB96" w14:textId="77777777" w:rsidTr="004B32C6">
        <w:trPr>
          <w:trHeight w:hRule="exact" w:val="340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D507E" w14:textId="74EB4BD5" w:rsidR="00A84F54" w:rsidRPr="004B4391" w:rsidRDefault="003A3D79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 </w:t>
            </w:r>
            <w:r w:rsidR="00A84F54"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Matière 1</w:t>
            </w: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</w:t>
            </w:r>
            <w:r w:rsidR="00A84F54"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: Législation</w:t>
            </w:r>
          </w:p>
          <w:p w14:paraId="01F5C95E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anglais </w:t>
            </w:r>
          </w:p>
        </w:tc>
      </w:tr>
    </w:tbl>
    <w:p w14:paraId="6606EB6C" w14:textId="77777777" w:rsidR="00A84F54" w:rsidRPr="004B4391" w:rsidRDefault="00A84F54" w:rsidP="00A84F54">
      <w:pPr>
        <w:rPr>
          <w:rFonts w:asciiTheme="majorBidi" w:hAnsiTheme="majorBidi" w:cstheme="majorBidi"/>
          <w:b/>
          <w:bCs/>
        </w:rPr>
      </w:pPr>
    </w:p>
    <w:p w14:paraId="24EEF663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7E6EF141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012A3AC9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4C1DE159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315AF33E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093263A6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6D258DC6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54BCE727" w14:textId="77777777" w:rsidR="003A3D79" w:rsidRDefault="003A3D79" w:rsidP="00A84F54">
      <w:pPr>
        <w:rPr>
          <w:rFonts w:asciiTheme="majorBidi" w:hAnsiTheme="majorBidi" w:cstheme="majorBidi"/>
          <w:b/>
          <w:bCs/>
        </w:rPr>
      </w:pPr>
    </w:p>
    <w:p w14:paraId="0D5F46F7" w14:textId="77777777" w:rsidR="004B4391" w:rsidRPr="004B4391" w:rsidRDefault="004B4391" w:rsidP="00A84F54">
      <w:pPr>
        <w:rPr>
          <w:rFonts w:asciiTheme="majorBidi" w:hAnsiTheme="majorBidi" w:cstheme="majorBidi"/>
          <w:b/>
          <w:bCs/>
        </w:rPr>
      </w:pPr>
    </w:p>
    <w:p w14:paraId="6DFCB7AE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131F795D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397F8EAC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6D912490" w14:textId="77777777" w:rsidR="003A3D79" w:rsidRPr="004B4391" w:rsidRDefault="003A3D79" w:rsidP="00A84F54">
      <w:pPr>
        <w:rPr>
          <w:rFonts w:asciiTheme="majorBidi" w:hAnsiTheme="majorBidi" w:cstheme="majorBidi"/>
          <w:b/>
          <w:bCs/>
        </w:rPr>
      </w:pPr>
    </w:p>
    <w:p w14:paraId="32828E96" w14:textId="77777777" w:rsidR="00A84F54" w:rsidRPr="004B4391" w:rsidRDefault="00A84F54" w:rsidP="00A84F54">
      <w:pPr>
        <w:jc w:val="center"/>
        <w:rPr>
          <w:rFonts w:asciiTheme="majorBidi" w:hAnsiTheme="majorBidi" w:cstheme="majorBidi"/>
          <w:color w:val="C00000"/>
        </w:rPr>
      </w:pPr>
      <w:r w:rsidRPr="004B4391">
        <w:rPr>
          <w:rFonts w:asciiTheme="majorBidi" w:hAnsiTheme="majorBidi" w:cstheme="majorBidi"/>
          <w:b/>
          <w:bCs/>
          <w:color w:val="C00000"/>
        </w:rPr>
        <w:lastRenderedPageBreak/>
        <w:t>Semestre3 : Agroalimentaire et contrôle de qualité</w:t>
      </w:r>
    </w:p>
    <w:tbl>
      <w:tblPr>
        <w:tblW w:w="8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</w:tblGrid>
      <w:tr w:rsidR="00A84F54" w:rsidRPr="004B4391" w14:paraId="339BE698" w14:textId="77777777" w:rsidTr="003A3D79">
        <w:trPr>
          <w:trHeight w:val="245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F01A" w14:textId="77777777" w:rsidR="00A84F54" w:rsidRPr="004B4391" w:rsidRDefault="00A84F54" w:rsidP="00A84F54">
            <w:pPr>
              <w:tabs>
                <w:tab w:val="left" w:pos="7361"/>
              </w:tabs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kern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Unité d’enseignement </w:t>
            </w:r>
          </w:p>
        </w:tc>
      </w:tr>
      <w:tr w:rsidR="00A84F54" w:rsidRPr="004B4391" w14:paraId="777B56DF" w14:textId="77777777" w:rsidTr="003A3D79">
        <w:trPr>
          <w:trHeight w:val="23"/>
          <w:jc w:val="center"/>
        </w:trPr>
        <w:tc>
          <w:tcPr>
            <w:tcW w:w="86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A2431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fondamentales </w:t>
            </w:r>
          </w:p>
        </w:tc>
      </w:tr>
      <w:tr w:rsidR="00A84F54" w:rsidRPr="004B4391" w14:paraId="75031033" w14:textId="77777777" w:rsidTr="003A3D79">
        <w:trPr>
          <w:trHeight w:val="259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A5170" w14:textId="0B397EEA" w:rsidR="00A84F54" w:rsidRPr="004B4391" w:rsidRDefault="00A84F54" w:rsidP="003A3D7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1 : Technologie des produits de terroir et produits fermentés </w:t>
            </w:r>
          </w:p>
        </w:tc>
      </w:tr>
      <w:tr w:rsidR="00A84F54" w:rsidRPr="004B4391" w14:paraId="4154B2EF" w14:textId="77777777" w:rsidTr="003A3D79">
        <w:trPr>
          <w:trHeight w:val="81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521F7" w14:textId="079103D4" w:rsidR="00A84F54" w:rsidRPr="004B4391" w:rsidRDefault="00A84F54" w:rsidP="003A3D7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Technologie production : confiserie, chocolaterie et dérivés de céréales </w:t>
            </w:r>
          </w:p>
        </w:tc>
      </w:tr>
      <w:tr w:rsidR="00A84F54" w:rsidRPr="004B4391" w14:paraId="543F2358" w14:textId="77777777" w:rsidTr="003A3D79">
        <w:trPr>
          <w:trHeight w:val="267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1491F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3: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Valorisation des ressources végétales et marines </w:t>
            </w:r>
          </w:p>
        </w:tc>
      </w:tr>
      <w:tr w:rsidR="00A84F54" w:rsidRPr="004B4391" w14:paraId="336E73B2" w14:textId="77777777" w:rsidTr="003A3D79">
        <w:trPr>
          <w:trHeight w:val="289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BD531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méthodologie </w:t>
            </w:r>
          </w:p>
        </w:tc>
      </w:tr>
      <w:tr w:rsidR="00A84F54" w:rsidRPr="004B4391" w14:paraId="74F4D50F" w14:textId="77777777" w:rsidTr="003A3D79">
        <w:trPr>
          <w:trHeight w:val="584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44AA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Nature, extraction et purification des molécules </w:t>
            </w:r>
          </w:p>
          <w:p w14:paraId="0EABEECD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                    bioactives et fonctionnelles </w:t>
            </w:r>
          </w:p>
        </w:tc>
      </w:tr>
      <w:tr w:rsidR="00A84F54" w:rsidRPr="004B4391" w14:paraId="30E836A0" w14:textId="77777777" w:rsidTr="003A3D79">
        <w:trPr>
          <w:trHeight w:val="305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E8F31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traitement de l’eau et valorisation des résidus des IAA                    </w:t>
            </w:r>
          </w:p>
        </w:tc>
      </w:tr>
      <w:tr w:rsidR="00A84F54" w:rsidRPr="004B4391" w14:paraId="0B888B46" w14:textId="77777777" w:rsidTr="003A3D79">
        <w:trPr>
          <w:trHeight w:val="268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45A49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découverte </w:t>
            </w:r>
          </w:p>
        </w:tc>
      </w:tr>
      <w:tr w:rsidR="00A84F54" w:rsidRPr="004B4391" w14:paraId="752E6D59" w14:textId="77777777" w:rsidTr="003A3D79">
        <w:trPr>
          <w:trHeight w:val="375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3AD5C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Sécurité hygiène et environnement </w:t>
            </w:r>
          </w:p>
        </w:tc>
      </w:tr>
      <w:tr w:rsidR="00A84F54" w:rsidRPr="004B4391" w14:paraId="7552444F" w14:textId="77777777" w:rsidTr="003A3D79">
        <w:trPr>
          <w:trHeight w:val="269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5E1C0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2 : Emballage et conservation des produits alimentaires </w:t>
            </w:r>
          </w:p>
        </w:tc>
      </w:tr>
      <w:tr w:rsidR="00A84F54" w:rsidRPr="004B4391" w14:paraId="3865B602" w14:textId="77777777" w:rsidTr="003A3D79">
        <w:trPr>
          <w:trHeight w:val="18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3886D" w14:textId="77777777" w:rsidR="00A84F54" w:rsidRPr="004B4391" w:rsidRDefault="00A84F54" w:rsidP="00883AD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lang w:eastAsia="fr-FR"/>
              </w:rPr>
              <w:t xml:space="preserve">UE transversales </w:t>
            </w:r>
          </w:p>
        </w:tc>
      </w:tr>
      <w:tr w:rsidR="00A84F54" w:rsidRPr="004B4391" w14:paraId="0FAEED69" w14:textId="77777777" w:rsidTr="003A3D79">
        <w:trPr>
          <w:trHeight w:val="644"/>
          <w:jc w:val="center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440AC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1: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Anglais </w:t>
            </w:r>
          </w:p>
          <w:p w14:paraId="0B31C713" w14:textId="77777777" w:rsidR="00A84F54" w:rsidRPr="004B4391" w:rsidRDefault="00A84F54" w:rsidP="00883ADB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Matière </w:t>
            </w:r>
            <w:proofErr w:type="gramStart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>2:</w:t>
            </w:r>
            <w:proofErr w:type="gramEnd"/>
            <w:r w:rsidRPr="004B4391">
              <w:rPr>
                <w:rFonts w:asciiTheme="majorBidi" w:eastAsia="Times New Roman" w:hAnsiTheme="majorBidi" w:cstheme="majorBidi"/>
                <w:color w:val="000000"/>
                <w:kern w:val="24"/>
                <w:lang w:eastAsia="fr-FR"/>
              </w:rPr>
              <w:t xml:space="preserve"> Entreprenariat </w:t>
            </w:r>
          </w:p>
        </w:tc>
      </w:tr>
    </w:tbl>
    <w:p w14:paraId="44D68FE3" w14:textId="77777777" w:rsidR="00A84F54" w:rsidRPr="004B4391" w:rsidRDefault="00A84F54" w:rsidP="00A84F54">
      <w:pPr>
        <w:rPr>
          <w:rFonts w:asciiTheme="majorBidi" w:hAnsiTheme="majorBidi" w:cstheme="majorBidi"/>
        </w:rPr>
      </w:pPr>
    </w:p>
    <w:p w14:paraId="765AE0E3" w14:textId="77777777" w:rsidR="00A84F54" w:rsidRPr="004B4391" w:rsidRDefault="00A84F54" w:rsidP="00A84F54">
      <w:pPr>
        <w:jc w:val="center"/>
        <w:rPr>
          <w:rFonts w:asciiTheme="majorBidi" w:hAnsiTheme="majorBidi" w:cstheme="majorBidi"/>
          <w:color w:val="C00000"/>
        </w:rPr>
      </w:pPr>
      <w:r w:rsidRPr="004B4391">
        <w:rPr>
          <w:rFonts w:asciiTheme="majorBidi" w:hAnsiTheme="majorBidi" w:cstheme="majorBidi"/>
          <w:b/>
          <w:bCs/>
          <w:color w:val="C00000"/>
        </w:rPr>
        <w:t>Semestre4 : Agroalimentaire et contrôle de qualité</w:t>
      </w:r>
    </w:p>
    <w:p w14:paraId="5A5E18E3" w14:textId="0CA2B2AE" w:rsidR="00E50754" w:rsidRPr="004B4391" w:rsidRDefault="00A84F54" w:rsidP="00A84F54">
      <w:pPr>
        <w:jc w:val="center"/>
        <w:rPr>
          <w:rFonts w:asciiTheme="majorBidi" w:hAnsiTheme="majorBidi" w:cstheme="majorBidi"/>
        </w:rPr>
      </w:pPr>
      <w:r w:rsidRPr="004B4391">
        <w:rPr>
          <w:rFonts w:asciiTheme="majorBidi" w:hAnsiTheme="majorBidi" w:cstheme="majorBidi"/>
        </w:rPr>
        <w:t>Projet de fin d’étude sanctionné par un mémoire et une soutenance</w:t>
      </w:r>
      <w:r w:rsidR="00E50754" w:rsidRPr="004B4391">
        <w:rPr>
          <w:rFonts w:asciiTheme="majorBidi" w:hAnsiTheme="majorBidi" w:cstheme="majorBidi"/>
        </w:rPr>
        <w:t xml:space="preserve"> </w:t>
      </w:r>
    </w:p>
    <w:p w14:paraId="5E1630AB" w14:textId="77777777" w:rsidR="0031122B" w:rsidRDefault="0031122B" w:rsidP="00BE5B31">
      <w:pPr>
        <w:ind w:left="3828" w:right="580" w:hanging="142"/>
        <w:rPr>
          <w:rFonts w:asciiTheme="majorBidi" w:hAnsiTheme="majorBidi" w:cstheme="majorBidi"/>
          <w:b/>
          <w:bCs/>
          <w:color w:val="00B050"/>
          <w:u w:val="single"/>
        </w:rPr>
      </w:pPr>
    </w:p>
    <w:p w14:paraId="67656A0D" w14:textId="77777777" w:rsidR="008E5B28" w:rsidRDefault="008E5B28" w:rsidP="00BE5B31">
      <w:pPr>
        <w:ind w:left="3828" w:right="580" w:hanging="142"/>
        <w:rPr>
          <w:rFonts w:asciiTheme="majorBidi" w:hAnsiTheme="majorBidi" w:cstheme="majorBidi"/>
          <w:b/>
          <w:bCs/>
          <w:color w:val="00B050"/>
          <w:u w:val="single"/>
        </w:rPr>
      </w:pPr>
    </w:p>
    <w:p w14:paraId="38A265F1" w14:textId="77777777" w:rsidR="008E5B28" w:rsidRDefault="008E5B28" w:rsidP="00BE5B31">
      <w:pPr>
        <w:ind w:left="3828" w:right="580" w:hanging="142"/>
        <w:rPr>
          <w:rFonts w:asciiTheme="majorBidi" w:hAnsiTheme="majorBidi" w:cstheme="majorBidi"/>
          <w:b/>
          <w:bCs/>
          <w:color w:val="00B050"/>
          <w:u w:val="single"/>
        </w:rPr>
      </w:pPr>
    </w:p>
    <w:p w14:paraId="492D93A2" w14:textId="77777777" w:rsidR="008E5B28" w:rsidRDefault="008E5B28" w:rsidP="00BE5B31">
      <w:pPr>
        <w:ind w:left="3828" w:right="580" w:hanging="142"/>
        <w:rPr>
          <w:rFonts w:asciiTheme="majorBidi" w:hAnsiTheme="majorBidi" w:cstheme="majorBidi"/>
          <w:b/>
          <w:bCs/>
          <w:color w:val="00B050"/>
          <w:u w:val="single"/>
        </w:rPr>
      </w:pPr>
    </w:p>
    <w:p w14:paraId="748599D2" w14:textId="77777777" w:rsidR="008E5B28" w:rsidRDefault="008E5B28" w:rsidP="00BE5B31">
      <w:pPr>
        <w:ind w:left="3828" w:right="580" w:hanging="142"/>
        <w:rPr>
          <w:rFonts w:asciiTheme="majorBidi" w:hAnsiTheme="majorBidi" w:cstheme="majorBidi"/>
          <w:b/>
          <w:bCs/>
          <w:color w:val="00B050"/>
          <w:u w:val="single"/>
        </w:rPr>
      </w:pPr>
    </w:p>
    <w:sectPr w:rsidR="008E5B28" w:rsidSect="004B4391">
      <w:pgSz w:w="11920" w:h="17020"/>
      <w:pgMar w:top="964" w:right="181" w:bottom="641" w:left="17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2397" w14:textId="77777777" w:rsidR="002A5854" w:rsidRDefault="002A5854">
      <w:r>
        <w:separator/>
      </w:r>
    </w:p>
  </w:endnote>
  <w:endnote w:type="continuationSeparator" w:id="0">
    <w:p w14:paraId="372C335F" w14:textId="77777777" w:rsidR="002A5854" w:rsidRDefault="002A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5C905" w14:textId="77777777" w:rsidR="00802EF7" w:rsidRDefault="00802EF7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7AA6" w14:textId="77777777" w:rsidR="002A5854" w:rsidRDefault="002A5854">
      <w:r>
        <w:separator/>
      </w:r>
    </w:p>
  </w:footnote>
  <w:footnote w:type="continuationSeparator" w:id="0">
    <w:p w14:paraId="5FE0CCD3" w14:textId="77777777" w:rsidR="002A5854" w:rsidRDefault="002A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662AD" w14:textId="77777777" w:rsidR="00802EF7" w:rsidRDefault="00802EF7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68B"/>
    <w:multiLevelType w:val="hybridMultilevel"/>
    <w:tmpl w:val="0596CE0E"/>
    <w:lvl w:ilvl="0" w:tplc="A7ECB06C">
      <w:numFmt w:val="bullet"/>
      <w:lvlText w:val="-"/>
      <w:lvlJc w:val="left"/>
      <w:pPr>
        <w:ind w:left="708" w:hanging="125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CF742126">
      <w:numFmt w:val="bullet"/>
      <w:lvlText w:val="-"/>
      <w:lvlJc w:val="left"/>
      <w:pPr>
        <w:ind w:left="3857" w:hanging="124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2" w:tplc="202C934C">
      <w:numFmt w:val="bullet"/>
      <w:lvlText w:val="-"/>
      <w:lvlJc w:val="left"/>
      <w:pPr>
        <w:ind w:left="3973" w:hanging="125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3" w:tplc="60A0399E">
      <w:numFmt w:val="bullet"/>
      <w:lvlText w:val="•"/>
      <w:lvlJc w:val="left"/>
      <w:pPr>
        <w:ind w:left="3980" w:hanging="125"/>
      </w:pPr>
      <w:rPr>
        <w:rFonts w:hint="default"/>
        <w:lang w:val="fr-FR" w:eastAsia="en-US" w:bidi="ar-SA"/>
      </w:rPr>
    </w:lvl>
    <w:lvl w:ilvl="4" w:tplc="AC9C8C88">
      <w:numFmt w:val="bullet"/>
      <w:lvlText w:val="•"/>
      <w:lvlJc w:val="left"/>
      <w:pPr>
        <w:ind w:left="4646" w:hanging="125"/>
      </w:pPr>
      <w:rPr>
        <w:rFonts w:hint="default"/>
        <w:lang w:val="fr-FR" w:eastAsia="en-US" w:bidi="ar-SA"/>
      </w:rPr>
    </w:lvl>
    <w:lvl w:ilvl="5" w:tplc="E966B010">
      <w:numFmt w:val="bullet"/>
      <w:lvlText w:val="•"/>
      <w:lvlJc w:val="left"/>
      <w:pPr>
        <w:ind w:left="5313" w:hanging="125"/>
      </w:pPr>
      <w:rPr>
        <w:rFonts w:hint="default"/>
        <w:lang w:val="fr-FR" w:eastAsia="en-US" w:bidi="ar-SA"/>
      </w:rPr>
    </w:lvl>
    <w:lvl w:ilvl="6" w:tplc="F14463BC">
      <w:numFmt w:val="bullet"/>
      <w:lvlText w:val="•"/>
      <w:lvlJc w:val="left"/>
      <w:pPr>
        <w:ind w:left="5980" w:hanging="125"/>
      </w:pPr>
      <w:rPr>
        <w:rFonts w:hint="default"/>
        <w:lang w:val="fr-FR" w:eastAsia="en-US" w:bidi="ar-SA"/>
      </w:rPr>
    </w:lvl>
    <w:lvl w:ilvl="7" w:tplc="805821AA">
      <w:numFmt w:val="bullet"/>
      <w:lvlText w:val="•"/>
      <w:lvlJc w:val="left"/>
      <w:pPr>
        <w:ind w:left="6646" w:hanging="125"/>
      </w:pPr>
      <w:rPr>
        <w:rFonts w:hint="default"/>
        <w:lang w:val="fr-FR" w:eastAsia="en-US" w:bidi="ar-SA"/>
      </w:rPr>
    </w:lvl>
    <w:lvl w:ilvl="8" w:tplc="E172880E">
      <w:numFmt w:val="bullet"/>
      <w:lvlText w:val="•"/>
      <w:lvlJc w:val="left"/>
      <w:pPr>
        <w:ind w:left="7313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0E336285"/>
    <w:multiLevelType w:val="hybridMultilevel"/>
    <w:tmpl w:val="CDD85870"/>
    <w:lvl w:ilvl="0" w:tplc="5BB8FEA0">
      <w:numFmt w:val="bullet"/>
      <w:lvlText w:val="-"/>
      <w:lvlJc w:val="left"/>
      <w:pPr>
        <w:ind w:left="596" w:hanging="124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CB505F2C">
      <w:numFmt w:val="bullet"/>
      <w:lvlText w:val="-"/>
      <w:lvlJc w:val="left"/>
      <w:pPr>
        <w:ind w:left="3857" w:hanging="124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2" w:tplc="7ECE02F6">
      <w:numFmt w:val="bullet"/>
      <w:lvlText w:val="•"/>
      <w:lvlJc w:val="left"/>
      <w:pPr>
        <w:ind w:left="3980" w:hanging="124"/>
      </w:pPr>
      <w:rPr>
        <w:rFonts w:hint="default"/>
        <w:lang w:val="fr-FR" w:eastAsia="en-US" w:bidi="ar-SA"/>
      </w:rPr>
    </w:lvl>
    <w:lvl w:ilvl="3" w:tplc="F8A470F4">
      <w:numFmt w:val="bullet"/>
      <w:lvlText w:val="•"/>
      <w:lvlJc w:val="left"/>
      <w:pPr>
        <w:ind w:left="4563" w:hanging="124"/>
      </w:pPr>
      <w:rPr>
        <w:rFonts w:hint="default"/>
        <w:lang w:val="fr-FR" w:eastAsia="en-US" w:bidi="ar-SA"/>
      </w:rPr>
    </w:lvl>
    <w:lvl w:ilvl="4" w:tplc="A9BCFFA0">
      <w:numFmt w:val="bullet"/>
      <w:lvlText w:val="•"/>
      <w:lvlJc w:val="left"/>
      <w:pPr>
        <w:ind w:left="5147" w:hanging="124"/>
      </w:pPr>
      <w:rPr>
        <w:rFonts w:hint="default"/>
        <w:lang w:val="fr-FR" w:eastAsia="en-US" w:bidi="ar-SA"/>
      </w:rPr>
    </w:lvl>
    <w:lvl w:ilvl="5" w:tplc="35289F8E">
      <w:numFmt w:val="bullet"/>
      <w:lvlText w:val="•"/>
      <w:lvlJc w:val="left"/>
      <w:pPr>
        <w:ind w:left="5731" w:hanging="124"/>
      </w:pPr>
      <w:rPr>
        <w:rFonts w:hint="default"/>
        <w:lang w:val="fr-FR" w:eastAsia="en-US" w:bidi="ar-SA"/>
      </w:rPr>
    </w:lvl>
    <w:lvl w:ilvl="6" w:tplc="B908E804">
      <w:numFmt w:val="bullet"/>
      <w:lvlText w:val="•"/>
      <w:lvlJc w:val="left"/>
      <w:pPr>
        <w:ind w:left="6315" w:hanging="124"/>
      </w:pPr>
      <w:rPr>
        <w:rFonts w:hint="default"/>
        <w:lang w:val="fr-FR" w:eastAsia="en-US" w:bidi="ar-SA"/>
      </w:rPr>
    </w:lvl>
    <w:lvl w:ilvl="7" w:tplc="6B423C4C">
      <w:numFmt w:val="bullet"/>
      <w:lvlText w:val="•"/>
      <w:lvlJc w:val="left"/>
      <w:pPr>
        <w:ind w:left="6899" w:hanging="124"/>
      </w:pPr>
      <w:rPr>
        <w:rFonts w:hint="default"/>
        <w:lang w:val="fr-FR" w:eastAsia="en-US" w:bidi="ar-SA"/>
      </w:rPr>
    </w:lvl>
    <w:lvl w:ilvl="8" w:tplc="ABB4C748">
      <w:numFmt w:val="bullet"/>
      <w:lvlText w:val="•"/>
      <w:lvlJc w:val="left"/>
      <w:pPr>
        <w:ind w:left="7483" w:hanging="124"/>
      </w:pPr>
      <w:rPr>
        <w:rFonts w:hint="default"/>
        <w:lang w:val="fr-FR" w:eastAsia="en-US" w:bidi="ar-SA"/>
      </w:rPr>
    </w:lvl>
  </w:abstractNum>
  <w:abstractNum w:abstractNumId="2" w15:restartNumberingAfterBreak="0">
    <w:nsid w:val="1C2C6CC8"/>
    <w:multiLevelType w:val="hybridMultilevel"/>
    <w:tmpl w:val="F3B40B42"/>
    <w:lvl w:ilvl="0" w:tplc="22EE600C">
      <w:numFmt w:val="bullet"/>
      <w:lvlText w:val="-"/>
      <w:lvlJc w:val="left"/>
      <w:pPr>
        <w:ind w:left="3857" w:hanging="124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45622B68">
      <w:numFmt w:val="bullet"/>
      <w:lvlText w:val="•"/>
      <w:lvlJc w:val="left"/>
      <w:pPr>
        <w:ind w:left="3960" w:hanging="124"/>
      </w:pPr>
      <w:rPr>
        <w:rFonts w:hint="default"/>
        <w:lang w:val="fr-FR" w:eastAsia="en-US" w:bidi="ar-SA"/>
      </w:rPr>
    </w:lvl>
    <w:lvl w:ilvl="2" w:tplc="9ACAD4B8">
      <w:numFmt w:val="bullet"/>
      <w:lvlText w:val="•"/>
      <w:lvlJc w:val="left"/>
      <w:pPr>
        <w:ind w:left="4843" w:hanging="124"/>
      </w:pPr>
      <w:rPr>
        <w:rFonts w:hint="default"/>
        <w:lang w:val="fr-FR" w:eastAsia="en-US" w:bidi="ar-SA"/>
      </w:rPr>
    </w:lvl>
    <w:lvl w:ilvl="3" w:tplc="18AE3978">
      <w:numFmt w:val="bullet"/>
      <w:lvlText w:val="•"/>
      <w:lvlJc w:val="left"/>
      <w:pPr>
        <w:ind w:left="5727" w:hanging="124"/>
      </w:pPr>
      <w:rPr>
        <w:rFonts w:hint="default"/>
        <w:lang w:val="fr-FR" w:eastAsia="en-US" w:bidi="ar-SA"/>
      </w:rPr>
    </w:lvl>
    <w:lvl w:ilvl="4" w:tplc="2424E122">
      <w:numFmt w:val="bullet"/>
      <w:lvlText w:val="•"/>
      <w:lvlJc w:val="left"/>
      <w:pPr>
        <w:ind w:left="6610" w:hanging="124"/>
      </w:pPr>
      <w:rPr>
        <w:rFonts w:hint="default"/>
        <w:lang w:val="fr-FR" w:eastAsia="en-US" w:bidi="ar-SA"/>
      </w:rPr>
    </w:lvl>
    <w:lvl w:ilvl="5" w:tplc="8148093A">
      <w:numFmt w:val="bullet"/>
      <w:lvlText w:val="•"/>
      <w:lvlJc w:val="left"/>
      <w:pPr>
        <w:ind w:left="7494" w:hanging="124"/>
      </w:pPr>
      <w:rPr>
        <w:rFonts w:hint="default"/>
        <w:lang w:val="fr-FR" w:eastAsia="en-US" w:bidi="ar-SA"/>
      </w:rPr>
    </w:lvl>
    <w:lvl w:ilvl="6" w:tplc="722EEF28">
      <w:numFmt w:val="bullet"/>
      <w:lvlText w:val="•"/>
      <w:lvlJc w:val="left"/>
      <w:pPr>
        <w:ind w:left="8377" w:hanging="124"/>
      </w:pPr>
      <w:rPr>
        <w:rFonts w:hint="default"/>
        <w:lang w:val="fr-FR" w:eastAsia="en-US" w:bidi="ar-SA"/>
      </w:rPr>
    </w:lvl>
    <w:lvl w:ilvl="7" w:tplc="76FC199A">
      <w:numFmt w:val="bullet"/>
      <w:lvlText w:val="•"/>
      <w:lvlJc w:val="left"/>
      <w:pPr>
        <w:ind w:left="9261" w:hanging="124"/>
      </w:pPr>
      <w:rPr>
        <w:rFonts w:hint="default"/>
        <w:lang w:val="fr-FR" w:eastAsia="en-US" w:bidi="ar-SA"/>
      </w:rPr>
    </w:lvl>
    <w:lvl w:ilvl="8" w:tplc="6A0E1EE0">
      <w:numFmt w:val="bullet"/>
      <w:lvlText w:val="•"/>
      <w:lvlJc w:val="left"/>
      <w:pPr>
        <w:ind w:left="10144" w:hanging="124"/>
      </w:pPr>
      <w:rPr>
        <w:rFonts w:hint="default"/>
        <w:lang w:val="fr-FR" w:eastAsia="en-US" w:bidi="ar-SA"/>
      </w:rPr>
    </w:lvl>
  </w:abstractNum>
  <w:abstractNum w:abstractNumId="3" w15:restartNumberingAfterBreak="0">
    <w:nsid w:val="1CB2033B"/>
    <w:multiLevelType w:val="hybridMultilevel"/>
    <w:tmpl w:val="61962C30"/>
    <w:lvl w:ilvl="0" w:tplc="5264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743"/>
    <w:multiLevelType w:val="hybridMultilevel"/>
    <w:tmpl w:val="307C9582"/>
    <w:lvl w:ilvl="0" w:tplc="0A04B48C">
      <w:numFmt w:val="bullet"/>
      <w:lvlText w:val="-"/>
      <w:lvlJc w:val="left"/>
      <w:pPr>
        <w:ind w:left="3857" w:hanging="124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CB841180">
      <w:numFmt w:val="bullet"/>
      <w:lvlText w:val="•"/>
      <w:lvlJc w:val="left"/>
      <w:pPr>
        <w:ind w:left="4665" w:hanging="124"/>
      </w:pPr>
      <w:rPr>
        <w:rFonts w:hint="default"/>
        <w:lang w:val="fr-FR" w:eastAsia="en-US" w:bidi="ar-SA"/>
      </w:rPr>
    </w:lvl>
    <w:lvl w:ilvl="2" w:tplc="AB849972">
      <w:numFmt w:val="bullet"/>
      <w:lvlText w:val="•"/>
      <w:lvlJc w:val="left"/>
      <w:pPr>
        <w:ind w:left="5470" w:hanging="124"/>
      </w:pPr>
      <w:rPr>
        <w:rFonts w:hint="default"/>
        <w:lang w:val="fr-FR" w:eastAsia="en-US" w:bidi="ar-SA"/>
      </w:rPr>
    </w:lvl>
    <w:lvl w:ilvl="3" w:tplc="154EC130">
      <w:numFmt w:val="bullet"/>
      <w:lvlText w:val="•"/>
      <w:lvlJc w:val="left"/>
      <w:pPr>
        <w:ind w:left="6275" w:hanging="124"/>
      </w:pPr>
      <w:rPr>
        <w:rFonts w:hint="default"/>
        <w:lang w:val="fr-FR" w:eastAsia="en-US" w:bidi="ar-SA"/>
      </w:rPr>
    </w:lvl>
    <w:lvl w:ilvl="4" w:tplc="F8A0D3C4">
      <w:numFmt w:val="bullet"/>
      <w:lvlText w:val="•"/>
      <w:lvlJc w:val="left"/>
      <w:pPr>
        <w:ind w:left="7080" w:hanging="124"/>
      </w:pPr>
      <w:rPr>
        <w:rFonts w:hint="default"/>
        <w:lang w:val="fr-FR" w:eastAsia="en-US" w:bidi="ar-SA"/>
      </w:rPr>
    </w:lvl>
    <w:lvl w:ilvl="5" w:tplc="A86CD15C">
      <w:numFmt w:val="bullet"/>
      <w:lvlText w:val="•"/>
      <w:lvlJc w:val="left"/>
      <w:pPr>
        <w:ind w:left="7886" w:hanging="124"/>
      </w:pPr>
      <w:rPr>
        <w:rFonts w:hint="default"/>
        <w:lang w:val="fr-FR" w:eastAsia="en-US" w:bidi="ar-SA"/>
      </w:rPr>
    </w:lvl>
    <w:lvl w:ilvl="6" w:tplc="514A0AC4">
      <w:numFmt w:val="bullet"/>
      <w:lvlText w:val="•"/>
      <w:lvlJc w:val="left"/>
      <w:pPr>
        <w:ind w:left="8691" w:hanging="124"/>
      </w:pPr>
      <w:rPr>
        <w:rFonts w:hint="default"/>
        <w:lang w:val="fr-FR" w:eastAsia="en-US" w:bidi="ar-SA"/>
      </w:rPr>
    </w:lvl>
    <w:lvl w:ilvl="7" w:tplc="69C8A520">
      <w:numFmt w:val="bullet"/>
      <w:lvlText w:val="•"/>
      <w:lvlJc w:val="left"/>
      <w:pPr>
        <w:ind w:left="9496" w:hanging="124"/>
      </w:pPr>
      <w:rPr>
        <w:rFonts w:hint="default"/>
        <w:lang w:val="fr-FR" w:eastAsia="en-US" w:bidi="ar-SA"/>
      </w:rPr>
    </w:lvl>
    <w:lvl w:ilvl="8" w:tplc="6F8485F0">
      <w:numFmt w:val="bullet"/>
      <w:lvlText w:val="•"/>
      <w:lvlJc w:val="left"/>
      <w:pPr>
        <w:ind w:left="10301" w:hanging="124"/>
      </w:pPr>
      <w:rPr>
        <w:rFonts w:hint="default"/>
        <w:lang w:val="fr-FR" w:eastAsia="en-US" w:bidi="ar-SA"/>
      </w:rPr>
    </w:lvl>
  </w:abstractNum>
  <w:abstractNum w:abstractNumId="5" w15:restartNumberingAfterBreak="0">
    <w:nsid w:val="511316AB"/>
    <w:multiLevelType w:val="hybridMultilevel"/>
    <w:tmpl w:val="89D636DE"/>
    <w:lvl w:ilvl="0" w:tplc="5264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22F60"/>
    <w:multiLevelType w:val="hybridMultilevel"/>
    <w:tmpl w:val="8A426B16"/>
    <w:lvl w:ilvl="0" w:tplc="B5C82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6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A7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2A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EA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7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6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42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96456A"/>
    <w:multiLevelType w:val="hybridMultilevel"/>
    <w:tmpl w:val="5F7ED13C"/>
    <w:lvl w:ilvl="0" w:tplc="90CEA7AE">
      <w:numFmt w:val="bullet"/>
      <w:lvlText w:val="-"/>
      <w:lvlJc w:val="left"/>
      <w:pPr>
        <w:ind w:left="712" w:hanging="125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33F24DFC">
      <w:numFmt w:val="bullet"/>
      <w:lvlText w:val="•"/>
      <w:lvlJc w:val="left"/>
      <w:pPr>
        <w:ind w:left="1513" w:hanging="125"/>
      </w:pPr>
      <w:rPr>
        <w:rFonts w:hint="default"/>
        <w:lang w:val="fr-FR" w:eastAsia="en-US" w:bidi="ar-SA"/>
      </w:rPr>
    </w:lvl>
    <w:lvl w:ilvl="2" w:tplc="546C1BC6">
      <w:numFmt w:val="bullet"/>
      <w:lvlText w:val="•"/>
      <w:lvlJc w:val="left"/>
      <w:pPr>
        <w:ind w:left="2306" w:hanging="125"/>
      </w:pPr>
      <w:rPr>
        <w:rFonts w:hint="default"/>
        <w:lang w:val="fr-FR" w:eastAsia="en-US" w:bidi="ar-SA"/>
      </w:rPr>
    </w:lvl>
    <w:lvl w:ilvl="3" w:tplc="FF6A212A">
      <w:numFmt w:val="bullet"/>
      <w:lvlText w:val="•"/>
      <w:lvlJc w:val="left"/>
      <w:pPr>
        <w:ind w:left="3099" w:hanging="125"/>
      </w:pPr>
      <w:rPr>
        <w:rFonts w:hint="default"/>
        <w:lang w:val="fr-FR" w:eastAsia="en-US" w:bidi="ar-SA"/>
      </w:rPr>
    </w:lvl>
    <w:lvl w:ilvl="4" w:tplc="A7F6F540">
      <w:numFmt w:val="bullet"/>
      <w:lvlText w:val="•"/>
      <w:lvlJc w:val="left"/>
      <w:pPr>
        <w:ind w:left="3892" w:hanging="125"/>
      </w:pPr>
      <w:rPr>
        <w:rFonts w:hint="default"/>
        <w:lang w:val="fr-FR" w:eastAsia="en-US" w:bidi="ar-SA"/>
      </w:rPr>
    </w:lvl>
    <w:lvl w:ilvl="5" w:tplc="2AD44EA2">
      <w:numFmt w:val="bullet"/>
      <w:lvlText w:val="•"/>
      <w:lvlJc w:val="left"/>
      <w:pPr>
        <w:ind w:left="4685" w:hanging="125"/>
      </w:pPr>
      <w:rPr>
        <w:rFonts w:hint="default"/>
        <w:lang w:val="fr-FR" w:eastAsia="en-US" w:bidi="ar-SA"/>
      </w:rPr>
    </w:lvl>
    <w:lvl w:ilvl="6" w:tplc="284C6F4E">
      <w:numFmt w:val="bullet"/>
      <w:lvlText w:val="•"/>
      <w:lvlJc w:val="left"/>
      <w:pPr>
        <w:ind w:left="5478" w:hanging="125"/>
      </w:pPr>
      <w:rPr>
        <w:rFonts w:hint="default"/>
        <w:lang w:val="fr-FR" w:eastAsia="en-US" w:bidi="ar-SA"/>
      </w:rPr>
    </w:lvl>
    <w:lvl w:ilvl="7" w:tplc="70A2560C">
      <w:numFmt w:val="bullet"/>
      <w:lvlText w:val="•"/>
      <w:lvlJc w:val="left"/>
      <w:pPr>
        <w:ind w:left="6271" w:hanging="125"/>
      </w:pPr>
      <w:rPr>
        <w:rFonts w:hint="default"/>
        <w:lang w:val="fr-FR" w:eastAsia="en-US" w:bidi="ar-SA"/>
      </w:rPr>
    </w:lvl>
    <w:lvl w:ilvl="8" w:tplc="8600227C">
      <w:numFmt w:val="bullet"/>
      <w:lvlText w:val="•"/>
      <w:lvlJc w:val="left"/>
      <w:pPr>
        <w:ind w:left="7064" w:hanging="125"/>
      </w:pPr>
      <w:rPr>
        <w:rFonts w:hint="default"/>
        <w:lang w:val="fr-FR" w:eastAsia="en-US" w:bidi="ar-SA"/>
      </w:rPr>
    </w:lvl>
  </w:abstractNum>
  <w:abstractNum w:abstractNumId="8" w15:restartNumberingAfterBreak="0">
    <w:nsid w:val="61083362"/>
    <w:multiLevelType w:val="hybridMultilevel"/>
    <w:tmpl w:val="0BBEC620"/>
    <w:lvl w:ilvl="0" w:tplc="604E0F24">
      <w:numFmt w:val="bullet"/>
      <w:lvlText w:val="-"/>
      <w:lvlJc w:val="left"/>
      <w:pPr>
        <w:ind w:left="3857" w:hanging="124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3EE2AFAA">
      <w:numFmt w:val="bullet"/>
      <w:lvlText w:val="-"/>
      <w:lvlJc w:val="left"/>
      <w:pPr>
        <w:ind w:left="3849" w:hanging="149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2" w:tplc="A4B061E2">
      <w:numFmt w:val="bullet"/>
      <w:lvlText w:val="•"/>
      <w:lvlJc w:val="left"/>
      <w:pPr>
        <w:ind w:left="3980" w:hanging="149"/>
      </w:pPr>
      <w:rPr>
        <w:rFonts w:hint="default"/>
        <w:lang w:val="fr-FR" w:eastAsia="en-US" w:bidi="ar-SA"/>
      </w:rPr>
    </w:lvl>
    <w:lvl w:ilvl="3" w:tplc="ACBC5290">
      <w:numFmt w:val="bullet"/>
      <w:lvlText w:val="•"/>
      <w:lvlJc w:val="left"/>
      <w:pPr>
        <w:ind w:left="4020" w:hanging="149"/>
      </w:pPr>
      <w:rPr>
        <w:rFonts w:hint="default"/>
        <w:lang w:val="fr-FR" w:eastAsia="en-US" w:bidi="ar-SA"/>
      </w:rPr>
    </w:lvl>
    <w:lvl w:ilvl="4" w:tplc="CD1092A8">
      <w:numFmt w:val="bullet"/>
      <w:lvlText w:val="•"/>
      <w:lvlJc w:val="left"/>
      <w:pPr>
        <w:ind w:left="5147" w:hanging="149"/>
      </w:pPr>
      <w:rPr>
        <w:rFonts w:hint="default"/>
        <w:lang w:val="fr-FR" w:eastAsia="en-US" w:bidi="ar-SA"/>
      </w:rPr>
    </w:lvl>
    <w:lvl w:ilvl="5" w:tplc="ADBC92D8">
      <w:numFmt w:val="bullet"/>
      <w:lvlText w:val="•"/>
      <w:lvlJc w:val="left"/>
      <w:pPr>
        <w:ind w:left="6274" w:hanging="149"/>
      </w:pPr>
      <w:rPr>
        <w:rFonts w:hint="default"/>
        <w:lang w:val="fr-FR" w:eastAsia="en-US" w:bidi="ar-SA"/>
      </w:rPr>
    </w:lvl>
    <w:lvl w:ilvl="6" w:tplc="093CB42E">
      <w:numFmt w:val="bullet"/>
      <w:lvlText w:val="•"/>
      <w:lvlJc w:val="left"/>
      <w:pPr>
        <w:ind w:left="7402" w:hanging="149"/>
      </w:pPr>
      <w:rPr>
        <w:rFonts w:hint="default"/>
        <w:lang w:val="fr-FR" w:eastAsia="en-US" w:bidi="ar-SA"/>
      </w:rPr>
    </w:lvl>
    <w:lvl w:ilvl="7" w:tplc="CCB01C2C">
      <w:numFmt w:val="bullet"/>
      <w:lvlText w:val="•"/>
      <w:lvlJc w:val="left"/>
      <w:pPr>
        <w:ind w:left="8529" w:hanging="149"/>
      </w:pPr>
      <w:rPr>
        <w:rFonts w:hint="default"/>
        <w:lang w:val="fr-FR" w:eastAsia="en-US" w:bidi="ar-SA"/>
      </w:rPr>
    </w:lvl>
    <w:lvl w:ilvl="8" w:tplc="471C4ECC">
      <w:numFmt w:val="bullet"/>
      <w:lvlText w:val="•"/>
      <w:lvlJc w:val="left"/>
      <w:pPr>
        <w:ind w:left="9657" w:hanging="149"/>
      </w:pPr>
      <w:rPr>
        <w:rFonts w:hint="default"/>
        <w:lang w:val="fr-FR" w:eastAsia="en-US" w:bidi="ar-SA"/>
      </w:rPr>
    </w:lvl>
  </w:abstractNum>
  <w:abstractNum w:abstractNumId="9" w15:restartNumberingAfterBreak="0">
    <w:nsid w:val="72EC2B82"/>
    <w:multiLevelType w:val="hybridMultilevel"/>
    <w:tmpl w:val="CC36C4C2"/>
    <w:lvl w:ilvl="0" w:tplc="D2C0CE16">
      <w:numFmt w:val="bullet"/>
      <w:lvlText w:val="-"/>
      <w:lvlJc w:val="left"/>
      <w:pPr>
        <w:ind w:left="588" w:hanging="201"/>
      </w:pPr>
      <w:rPr>
        <w:rFonts w:ascii="Arial MT" w:eastAsia="Arial MT" w:hAnsi="Arial MT" w:cs="Arial MT" w:hint="default"/>
        <w:w w:val="95"/>
        <w:sz w:val="20"/>
        <w:szCs w:val="20"/>
        <w:lang w:val="fr-FR" w:eastAsia="en-US" w:bidi="ar-SA"/>
      </w:rPr>
    </w:lvl>
    <w:lvl w:ilvl="1" w:tplc="AA2A7BC4">
      <w:numFmt w:val="bullet"/>
      <w:lvlText w:val="•"/>
      <w:lvlJc w:val="left"/>
      <w:pPr>
        <w:ind w:left="1387" w:hanging="201"/>
      </w:pPr>
      <w:rPr>
        <w:rFonts w:hint="default"/>
        <w:lang w:val="fr-FR" w:eastAsia="en-US" w:bidi="ar-SA"/>
      </w:rPr>
    </w:lvl>
    <w:lvl w:ilvl="2" w:tplc="7ED8B94A">
      <w:numFmt w:val="bullet"/>
      <w:lvlText w:val="•"/>
      <w:lvlJc w:val="left"/>
      <w:pPr>
        <w:ind w:left="2194" w:hanging="201"/>
      </w:pPr>
      <w:rPr>
        <w:rFonts w:hint="default"/>
        <w:lang w:val="fr-FR" w:eastAsia="en-US" w:bidi="ar-SA"/>
      </w:rPr>
    </w:lvl>
    <w:lvl w:ilvl="3" w:tplc="E97AA542">
      <w:numFmt w:val="bullet"/>
      <w:lvlText w:val="•"/>
      <w:lvlJc w:val="left"/>
      <w:pPr>
        <w:ind w:left="3001" w:hanging="201"/>
      </w:pPr>
      <w:rPr>
        <w:rFonts w:hint="default"/>
        <w:lang w:val="fr-FR" w:eastAsia="en-US" w:bidi="ar-SA"/>
      </w:rPr>
    </w:lvl>
    <w:lvl w:ilvl="4" w:tplc="5296B902">
      <w:numFmt w:val="bullet"/>
      <w:lvlText w:val="•"/>
      <w:lvlJc w:val="left"/>
      <w:pPr>
        <w:ind w:left="3808" w:hanging="201"/>
      </w:pPr>
      <w:rPr>
        <w:rFonts w:hint="default"/>
        <w:lang w:val="fr-FR" w:eastAsia="en-US" w:bidi="ar-SA"/>
      </w:rPr>
    </w:lvl>
    <w:lvl w:ilvl="5" w:tplc="11DEB9D6">
      <w:numFmt w:val="bullet"/>
      <w:lvlText w:val="•"/>
      <w:lvlJc w:val="left"/>
      <w:pPr>
        <w:ind w:left="4615" w:hanging="201"/>
      </w:pPr>
      <w:rPr>
        <w:rFonts w:hint="default"/>
        <w:lang w:val="fr-FR" w:eastAsia="en-US" w:bidi="ar-SA"/>
      </w:rPr>
    </w:lvl>
    <w:lvl w:ilvl="6" w:tplc="BED0A6EC">
      <w:numFmt w:val="bullet"/>
      <w:lvlText w:val="•"/>
      <w:lvlJc w:val="left"/>
      <w:pPr>
        <w:ind w:left="5422" w:hanging="201"/>
      </w:pPr>
      <w:rPr>
        <w:rFonts w:hint="default"/>
        <w:lang w:val="fr-FR" w:eastAsia="en-US" w:bidi="ar-SA"/>
      </w:rPr>
    </w:lvl>
    <w:lvl w:ilvl="7" w:tplc="4C1C4E28">
      <w:numFmt w:val="bullet"/>
      <w:lvlText w:val="•"/>
      <w:lvlJc w:val="left"/>
      <w:pPr>
        <w:ind w:left="6229" w:hanging="201"/>
      </w:pPr>
      <w:rPr>
        <w:rFonts w:hint="default"/>
        <w:lang w:val="fr-FR" w:eastAsia="en-US" w:bidi="ar-SA"/>
      </w:rPr>
    </w:lvl>
    <w:lvl w:ilvl="8" w:tplc="AFF49F98">
      <w:numFmt w:val="bullet"/>
      <w:lvlText w:val="•"/>
      <w:lvlJc w:val="left"/>
      <w:pPr>
        <w:ind w:left="7036" w:hanging="201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F7"/>
    <w:rsid w:val="00061C8A"/>
    <w:rsid w:val="00072403"/>
    <w:rsid w:val="00096D95"/>
    <w:rsid w:val="000E62AF"/>
    <w:rsid w:val="00114148"/>
    <w:rsid w:val="00137CB7"/>
    <w:rsid w:val="001B71B1"/>
    <w:rsid w:val="002700AE"/>
    <w:rsid w:val="002A5854"/>
    <w:rsid w:val="002D710A"/>
    <w:rsid w:val="0031122B"/>
    <w:rsid w:val="003A3D79"/>
    <w:rsid w:val="00434F17"/>
    <w:rsid w:val="004B32C6"/>
    <w:rsid w:val="004B4391"/>
    <w:rsid w:val="004F125F"/>
    <w:rsid w:val="005E58D0"/>
    <w:rsid w:val="0069737A"/>
    <w:rsid w:val="00764BB8"/>
    <w:rsid w:val="00775B24"/>
    <w:rsid w:val="007C4753"/>
    <w:rsid w:val="007F09F9"/>
    <w:rsid w:val="00802EF7"/>
    <w:rsid w:val="008609C2"/>
    <w:rsid w:val="008E5B28"/>
    <w:rsid w:val="009214ED"/>
    <w:rsid w:val="00A84F54"/>
    <w:rsid w:val="00A92F2E"/>
    <w:rsid w:val="00AA0509"/>
    <w:rsid w:val="00AE3477"/>
    <w:rsid w:val="00BB280D"/>
    <w:rsid w:val="00BE5B31"/>
    <w:rsid w:val="00CA6837"/>
    <w:rsid w:val="00D47B85"/>
    <w:rsid w:val="00E50754"/>
    <w:rsid w:val="00E55064"/>
    <w:rsid w:val="00EF126A"/>
    <w:rsid w:val="00FA01A5"/>
    <w:rsid w:val="00F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69E0"/>
  <w15:docId w15:val="{C7F4BB18-19E7-4384-8486-F536E76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737"/>
      <w:outlineLvl w:val="0"/>
    </w:pPr>
    <w:rPr>
      <w:rFonts w:ascii="Arial" w:eastAsia="Arial" w:hAnsi="Arial" w:cs="Arial"/>
      <w:i/>
      <w:iCs/>
      <w:sz w:val="29"/>
      <w:szCs w:val="29"/>
      <w:u w:val="single" w:color="000000"/>
    </w:rPr>
  </w:style>
  <w:style w:type="paragraph" w:styleId="Titre2">
    <w:name w:val="heading 2"/>
    <w:basedOn w:val="Normal"/>
    <w:uiPriority w:val="1"/>
    <w:qFormat/>
    <w:pPr>
      <w:ind w:left="3849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uiPriority w:val="1"/>
    <w:qFormat/>
    <w:pPr>
      <w:spacing w:before="1"/>
      <w:ind w:left="472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styleId="Titre4">
    <w:name w:val="heading 4"/>
    <w:basedOn w:val="Normal"/>
    <w:uiPriority w:val="1"/>
    <w:qFormat/>
    <w:pPr>
      <w:ind w:left="3849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47"/>
      <w:ind w:left="2745"/>
    </w:pPr>
    <w:rPr>
      <w:rFonts w:ascii="Arial" w:eastAsia="Arial" w:hAnsi="Arial" w:cs="Arial"/>
      <w:b/>
      <w:bCs/>
      <w:sz w:val="56"/>
      <w:szCs w:val="56"/>
    </w:rPr>
  </w:style>
  <w:style w:type="paragraph" w:styleId="Paragraphedeliste">
    <w:name w:val="List Paragraph"/>
    <w:basedOn w:val="Normal"/>
    <w:uiPriority w:val="34"/>
    <w:qFormat/>
    <w:pPr>
      <w:spacing w:before="10"/>
      <w:ind w:left="3973" w:hanging="125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860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ougherra_f@yah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creator>hp</dc:creator>
  <cp:lastModifiedBy>Sid Ali</cp:lastModifiedBy>
  <cp:revision>21</cp:revision>
  <dcterms:created xsi:type="dcterms:W3CDTF">2023-11-19T17:56:00Z</dcterms:created>
  <dcterms:modified xsi:type="dcterms:W3CDTF">2023-11-19T20:17:00Z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2023-11-15T00:00:00Z</vt:filetime>
  </property>
</Properties>
</file>