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3D" w:rsidRPr="00C647FA" w:rsidRDefault="0020133D" w:rsidP="00C647FA">
      <w:pPr>
        <w:pStyle w:val="NormalWeb"/>
        <w:spacing w:before="0" w:beforeAutospacing="0" w:after="200" w:afterAutospacing="0" w:line="368" w:lineRule="atLeast"/>
        <w:jc w:val="center"/>
        <w:rPr>
          <w:rFonts w:ascii="Calibri" w:hAnsi="Calibri"/>
          <w:b/>
          <w:bCs/>
        </w:rPr>
      </w:pPr>
      <w:r w:rsidRPr="00C647FA">
        <w:rPr>
          <w:rFonts w:ascii="New serif" w:hAnsi="New serif"/>
          <w:b/>
          <w:bCs/>
          <w:color w:val="000000"/>
        </w:rPr>
        <w:t>Mesdames et Messieurs les Chefs d'établissements,</w:t>
      </w:r>
    </w:p>
    <w:p w:rsidR="0020133D" w:rsidRPr="00C647FA" w:rsidRDefault="0020133D" w:rsidP="00C647FA">
      <w:pPr>
        <w:pStyle w:val="NormalWeb"/>
        <w:spacing w:before="0" w:beforeAutospacing="0" w:after="200" w:afterAutospacing="0" w:line="368" w:lineRule="atLeast"/>
        <w:jc w:val="center"/>
        <w:rPr>
          <w:rFonts w:ascii="Calibri" w:hAnsi="Calibri"/>
          <w:b/>
          <w:bCs/>
        </w:rPr>
      </w:pPr>
      <w:r w:rsidRPr="00C647FA">
        <w:rPr>
          <w:rFonts w:ascii="New serif" w:hAnsi="New serif"/>
          <w:b/>
          <w:bCs/>
          <w:color w:val="000000"/>
        </w:rPr>
        <w:t>Le Ministère de l'Enseignement Supérieur et de la Recherche Scientifique organise en marge de la semaine scientifique prévue du 16 au 19 mai 2021 à l’USTHB, le concours national «</w:t>
      </w:r>
      <w:r w:rsidRPr="00C647FA">
        <w:rPr>
          <w:rStyle w:val="lev"/>
          <w:rFonts w:ascii="New serif" w:hAnsi="New serif"/>
          <w:b w:val="0"/>
          <w:bCs w:val="0"/>
          <w:color w:val="000000"/>
        </w:rPr>
        <w:t> </w:t>
      </w:r>
      <w:r w:rsidRPr="006F1C6E">
        <w:rPr>
          <w:rStyle w:val="lev"/>
          <w:rFonts w:ascii="New serif" w:hAnsi="New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 t</w:t>
      </w:r>
      <w:bookmarkStart w:id="0" w:name="_GoBack"/>
      <w:bookmarkEnd w:id="0"/>
      <w:r w:rsidRPr="006F1C6E">
        <w:rPr>
          <w:rStyle w:val="lev"/>
          <w:rFonts w:ascii="New serif" w:hAnsi="New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hèse en 180 secondes</w:t>
      </w:r>
      <w:r w:rsidRPr="006F1C6E">
        <w:rPr>
          <w:rFonts w:ascii="New serif" w:hAnsi="New serif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C647FA">
        <w:rPr>
          <w:rFonts w:ascii="New serif" w:hAnsi="New serif"/>
          <w:b/>
          <w:bCs/>
          <w:color w:val="000000"/>
        </w:rPr>
        <w:t>». Ledit concours concerne les thèses de doctorat sur le numérique ayant un impact sur le secteur socio-économique et soutenues entre le 01 janvier et le 31 décembre 2020.</w:t>
      </w:r>
    </w:p>
    <w:p w:rsidR="0020133D" w:rsidRPr="00C647FA" w:rsidRDefault="0020133D" w:rsidP="00C647FA">
      <w:pPr>
        <w:pStyle w:val="NormalWeb"/>
        <w:spacing w:before="0" w:beforeAutospacing="0" w:after="200" w:afterAutospacing="0" w:line="368" w:lineRule="atLeast"/>
        <w:jc w:val="center"/>
        <w:rPr>
          <w:rFonts w:ascii="Calibri" w:hAnsi="Calibri"/>
          <w:b/>
          <w:bCs/>
        </w:rPr>
      </w:pPr>
      <w:r w:rsidRPr="00C647FA">
        <w:rPr>
          <w:rFonts w:ascii="New serif" w:hAnsi="New serif"/>
          <w:b/>
          <w:bCs/>
          <w:color w:val="000000"/>
        </w:rPr>
        <w:t>Le dossier de candidature doit être dûment déposé sous format numérique sur la plateforme suivante : </w:t>
      </w:r>
      <w:hyperlink r:id="rId5" w:tgtFrame="_blank" w:history="1">
        <w:r w:rsidRPr="00C647FA">
          <w:rPr>
            <w:rStyle w:val="Lienhypertexte"/>
            <w:rFonts w:ascii="New serif" w:hAnsi="New serif"/>
            <w:b/>
            <w:bCs/>
            <w:color w:val="1155CC"/>
          </w:rPr>
          <w:t>https://services.mesrs.dz/mt180/centre</w:t>
        </w:r>
      </w:hyperlink>
      <w:r w:rsidRPr="00C647FA">
        <w:rPr>
          <w:rFonts w:ascii="New serif" w:hAnsi="New serif"/>
          <w:b/>
          <w:bCs/>
          <w:color w:val="000000"/>
        </w:rPr>
        <w:t>.</w:t>
      </w:r>
    </w:p>
    <w:p w:rsidR="0020133D" w:rsidRPr="00C647FA" w:rsidRDefault="0020133D" w:rsidP="00C647FA">
      <w:pPr>
        <w:pStyle w:val="NormalWeb"/>
        <w:spacing w:before="0" w:beforeAutospacing="0" w:after="200" w:afterAutospacing="0" w:line="368" w:lineRule="atLeast"/>
        <w:jc w:val="center"/>
        <w:rPr>
          <w:rFonts w:ascii="Calibri" w:hAnsi="Calibri"/>
          <w:b/>
          <w:bCs/>
        </w:rPr>
      </w:pPr>
      <w:r w:rsidRPr="00C647FA">
        <w:rPr>
          <w:rFonts w:ascii="New serif" w:hAnsi="New serif"/>
          <w:b/>
          <w:bCs/>
          <w:color w:val="000000"/>
        </w:rPr>
        <w:t>La plateforme de candidature est ouverte du </w:t>
      </w:r>
      <w:r w:rsidRPr="00C647FA">
        <w:rPr>
          <w:rStyle w:val="lev"/>
          <w:rFonts w:ascii="New serif" w:hAnsi="New serif"/>
          <w:b w:val="0"/>
          <w:bCs w:val="0"/>
          <w:color w:val="000000"/>
        </w:rPr>
        <w:t>Lundi 29 mars 2021 au jeudi 29 avril 2021 à minuit.</w:t>
      </w:r>
    </w:p>
    <w:p w:rsidR="003D6C0B" w:rsidRPr="00C647FA" w:rsidRDefault="0020133D" w:rsidP="003D6C0B">
      <w:pPr>
        <w:pStyle w:val="NormalWeb"/>
        <w:spacing w:before="0" w:beforeAutospacing="0" w:after="200" w:afterAutospacing="0" w:line="368" w:lineRule="atLeast"/>
        <w:jc w:val="center"/>
        <w:rPr>
          <w:rStyle w:val="lev"/>
          <w:rFonts w:ascii="Berlin Sans FB" w:hAnsi="Berlin Sans FB"/>
          <w:bCs w:val="0"/>
          <w:color w:val="000000" w:themeColor="text1"/>
          <w:sz w:val="27"/>
          <w:szCs w:val="2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47FA">
        <w:rPr>
          <w:rStyle w:val="lev"/>
          <w:rFonts w:ascii="Berlin Sans FB" w:hAnsi="Berlin Sans FB"/>
          <w:bCs w:val="0"/>
          <w:color w:val="000000" w:themeColor="text1"/>
          <w:sz w:val="27"/>
          <w:szCs w:val="2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Pour plus d'informations </w:t>
      </w:r>
    </w:p>
    <w:p w:rsidR="0020133D" w:rsidRPr="00C647FA" w:rsidRDefault="0020133D" w:rsidP="003D6C0B">
      <w:pPr>
        <w:pStyle w:val="NormalWeb"/>
        <w:spacing w:before="0" w:beforeAutospacing="0" w:after="200" w:afterAutospacing="0" w:line="368" w:lineRule="atLeast"/>
        <w:jc w:val="center"/>
        <w:rPr>
          <w:rFonts w:ascii="Berlin Sans FB" w:hAnsi="Berlin Sans FB"/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47FA">
        <w:rPr>
          <w:rStyle w:val="lev"/>
          <w:rFonts w:ascii="Berlin Sans FB" w:hAnsi="Berlin Sans FB"/>
          <w:bCs w:val="0"/>
          <w:color w:val="000000" w:themeColor="text1"/>
          <w:sz w:val="27"/>
          <w:szCs w:val="2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(Composition du dossier de candidature, </w:t>
      </w:r>
      <w:r w:rsidRPr="00C647FA">
        <w:rPr>
          <w:rFonts w:ascii="Berlin Sans FB" w:hAnsi="Berlin Sans FB"/>
          <w:b/>
          <w:color w:val="000000" w:themeColor="text1"/>
          <w:sz w:val="27"/>
          <w:szCs w:val="2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règlement intérieur du concours</w:t>
      </w:r>
      <w:r w:rsidRPr="00C647FA">
        <w:rPr>
          <w:rStyle w:val="lev"/>
          <w:rFonts w:ascii="Berlin Sans FB" w:hAnsi="Berlin Sans FB"/>
          <w:bCs w:val="0"/>
          <w:color w:val="000000" w:themeColor="text1"/>
          <w:sz w:val="27"/>
          <w:szCs w:val="2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etc.), veuillez consulter le site du MESRS.dz (</w:t>
      </w:r>
      <w:r w:rsidRPr="00C647FA">
        <w:rPr>
          <w:rFonts w:ascii="Berlin Sans FB" w:hAnsi="Berlin Sans FB"/>
          <w:b/>
          <w:color w:val="000000" w:themeColor="text1"/>
          <w:sz w:val="27"/>
          <w:szCs w:val="2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Concours national « Ma thèse en 180 secondes »).</w:t>
      </w:r>
    </w:p>
    <w:p w:rsidR="0020133D" w:rsidRDefault="0020133D" w:rsidP="00DB0398">
      <w:pPr>
        <w:jc w:val="center"/>
      </w:pPr>
    </w:p>
    <w:p w:rsidR="0020133D" w:rsidRDefault="0020133D" w:rsidP="00DB0398">
      <w:pPr>
        <w:jc w:val="center"/>
      </w:pPr>
    </w:p>
    <w:p w:rsidR="0020133D" w:rsidRPr="000227ED" w:rsidRDefault="0020133D" w:rsidP="00DB0398">
      <w:pPr>
        <w:jc w:val="center"/>
      </w:pPr>
    </w:p>
    <w:sectPr w:rsidR="0020133D" w:rsidRPr="00022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02748"/>
    <w:multiLevelType w:val="multilevel"/>
    <w:tmpl w:val="3FAE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7F"/>
    <w:rsid w:val="000227ED"/>
    <w:rsid w:val="00197485"/>
    <w:rsid w:val="001D384A"/>
    <w:rsid w:val="0020133D"/>
    <w:rsid w:val="00234D7F"/>
    <w:rsid w:val="003D6C0B"/>
    <w:rsid w:val="004332EA"/>
    <w:rsid w:val="0058163E"/>
    <w:rsid w:val="006F1C6E"/>
    <w:rsid w:val="00C647FA"/>
    <w:rsid w:val="00D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898E3-2ED1-4133-BB6D-F3C3B678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3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2EA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0227E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D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81">
    <w:name w:val="style81"/>
    <w:basedOn w:val="Policepardfaut"/>
    <w:rsid w:val="001D384A"/>
  </w:style>
  <w:style w:type="character" w:customStyle="1" w:styleId="style83">
    <w:name w:val="style83"/>
    <w:basedOn w:val="Policepardfaut"/>
    <w:rsid w:val="001D384A"/>
  </w:style>
  <w:style w:type="character" w:customStyle="1" w:styleId="style84">
    <w:name w:val="style84"/>
    <w:basedOn w:val="Policepardfaut"/>
    <w:rsid w:val="001D384A"/>
  </w:style>
  <w:style w:type="character" w:styleId="lev">
    <w:name w:val="Strong"/>
    <w:basedOn w:val="Policepardfaut"/>
    <w:uiPriority w:val="22"/>
    <w:qFormat/>
    <w:rsid w:val="001D384A"/>
    <w:rPr>
      <w:b/>
      <w:bCs/>
    </w:rPr>
  </w:style>
  <w:style w:type="character" w:customStyle="1" w:styleId="style94">
    <w:name w:val="style94"/>
    <w:basedOn w:val="Policepardfaut"/>
    <w:rsid w:val="001D384A"/>
  </w:style>
  <w:style w:type="character" w:customStyle="1" w:styleId="style64">
    <w:name w:val="style64"/>
    <w:basedOn w:val="Policepardfaut"/>
    <w:rsid w:val="001D384A"/>
  </w:style>
  <w:style w:type="character" w:customStyle="1" w:styleId="style70">
    <w:name w:val="style70"/>
    <w:basedOn w:val="Policepardfaut"/>
    <w:rsid w:val="001D384A"/>
  </w:style>
  <w:style w:type="paragraph" w:customStyle="1" w:styleId="style641">
    <w:name w:val="style641"/>
    <w:basedOn w:val="Normal"/>
    <w:rsid w:val="001D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69">
    <w:name w:val="style69"/>
    <w:basedOn w:val="Policepardfaut"/>
    <w:rsid w:val="001D384A"/>
  </w:style>
  <w:style w:type="character" w:customStyle="1" w:styleId="style82">
    <w:name w:val="style82"/>
    <w:basedOn w:val="Policepardfaut"/>
    <w:rsid w:val="001D384A"/>
  </w:style>
  <w:style w:type="character" w:customStyle="1" w:styleId="style107">
    <w:name w:val="style107"/>
    <w:basedOn w:val="Policepardfaut"/>
    <w:rsid w:val="001D384A"/>
  </w:style>
  <w:style w:type="paragraph" w:customStyle="1" w:styleId="style731">
    <w:name w:val="style731"/>
    <w:basedOn w:val="Normal"/>
    <w:rsid w:val="001D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104">
    <w:name w:val="style104"/>
    <w:basedOn w:val="Policepardfaut"/>
    <w:rsid w:val="001D384A"/>
  </w:style>
  <w:style w:type="character" w:customStyle="1" w:styleId="style105">
    <w:name w:val="style105"/>
    <w:basedOn w:val="Policepardfaut"/>
    <w:rsid w:val="001D384A"/>
  </w:style>
  <w:style w:type="paragraph" w:customStyle="1" w:styleId="style841">
    <w:name w:val="style841"/>
    <w:basedOn w:val="Normal"/>
    <w:rsid w:val="001D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D3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2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3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62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92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2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es.mesrs.dz/mt180/centre/login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5</cp:revision>
  <cp:lastPrinted>2021-03-03T13:23:00Z</cp:lastPrinted>
  <dcterms:created xsi:type="dcterms:W3CDTF">2021-04-01T09:02:00Z</dcterms:created>
  <dcterms:modified xsi:type="dcterms:W3CDTF">2021-04-01T09:08:00Z</dcterms:modified>
</cp:coreProperties>
</file>